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bookmarkStart w:id="0" w:name="_Hlk534704479"/>
    <w:bookmarkEnd w:id="0"/>
    <w:p w14:paraId="6A4A84C2" w14:textId="77777777" w:rsidR="005C5449" w:rsidRPr="008907FC" w:rsidRDefault="00FC4896" w:rsidP="008907FC">
      <w:pPr>
        <w:spacing w:line="360" w:lineRule="auto"/>
        <w:ind w:hanging="284"/>
        <w:rPr>
          <w:sz w:val="16"/>
          <w:szCs w:val="16"/>
        </w:rPr>
      </w:pPr>
      <w:r w:rsidRPr="008907F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6683A1" wp14:editId="3CD478AD">
                <wp:simplePos x="0" y="0"/>
                <wp:positionH relativeFrom="column">
                  <wp:posOffset>4730115</wp:posOffset>
                </wp:positionH>
                <wp:positionV relativeFrom="paragraph">
                  <wp:posOffset>192405</wp:posOffset>
                </wp:positionV>
                <wp:extent cx="1447800" cy="1228725"/>
                <wp:effectExtent l="0" t="0" r="0" b="952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55AB" w14:textId="77777777" w:rsidR="00FC4896" w:rsidRDefault="00BF4E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A0D92" wp14:editId="3327736E">
                                  <wp:extent cx="1128395" cy="1128395"/>
                                  <wp:effectExtent l="0" t="0" r="0" b="0"/>
                                  <wp:docPr id="14911107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683A1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372.45pt;margin-top:15.15pt;width:114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" stroked="f">
                <v:textbox>
                  <w:txbxContent>
                    <w:p w14:paraId="067155AB" w14:textId="77777777" w:rsidR="00FC4896" w:rsidRDefault="00BF4EEE">
                      <w:r>
                        <w:rPr>
                          <w:noProof/>
                        </w:rPr>
                        <w:drawing>
                          <wp:inline distT="0" distB="0" distL="0" distR="0" wp14:anchorId="293A0D92" wp14:editId="3327736E">
                            <wp:extent cx="1128395" cy="1128395"/>
                            <wp:effectExtent l="0" t="0" r="0" b="0"/>
                            <wp:docPr id="14911107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7FC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E265FBC" wp14:editId="613395CC">
                <wp:simplePos x="0" y="0"/>
                <wp:positionH relativeFrom="column">
                  <wp:posOffset>597535</wp:posOffset>
                </wp:positionH>
                <wp:positionV relativeFrom="paragraph">
                  <wp:posOffset>267335</wp:posOffset>
                </wp:positionV>
                <wp:extent cx="4257675" cy="1506220"/>
                <wp:effectExtent l="0" t="0" r="2857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50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3250" w14:textId="77777777" w:rsidR="00FC4896" w:rsidRDefault="00FC4896" w:rsidP="00FC4896">
                            <w:pPr>
                              <w:pStyle w:val="Heading1"/>
                            </w:pPr>
                            <w:bookmarkStart w:id="1" w:name="_Hlk534704482"/>
                            <w:bookmarkEnd w:id="1"/>
                            <w:r>
                              <w:t>CONSILIUL JUDEŢEAN ARAD</w:t>
                            </w:r>
                          </w:p>
                          <w:p w14:paraId="7671FDAD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DIRECŢIA GENERALĂ DE ASISTENŢĂ SOCIALĂ </w:t>
                            </w:r>
                          </w:p>
                          <w:p w14:paraId="0E1DD527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ŞI PROTECŢIA COPILULUI</w:t>
                            </w:r>
                          </w:p>
                          <w:p w14:paraId="29870406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Str. 1 Decembrie 1918, nr. 14, cod 310134</w:t>
                            </w:r>
                          </w:p>
                          <w:p w14:paraId="3BB21F44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tel./ fax. – 0040 – (0)257 – 210035</w:t>
                            </w:r>
                          </w:p>
                          <w:p w14:paraId="3B663950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mobilphone: 0040 – (0)745 – 534965; 0040 – (0)735 – 203423</w:t>
                            </w:r>
                          </w:p>
                          <w:p w14:paraId="5BB18216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 – mail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9" w:history="1">
                              <w:r w:rsidRPr="00DA2DCA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secretariat@dgaspc-arad.ro</w:t>
                              </w:r>
                            </w:hyperlink>
                          </w:p>
                          <w:p w14:paraId="43D85F88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www.dgaspc-arad.ro</w:t>
                              </w:r>
                            </w:hyperlink>
                          </w:p>
                          <w:p w14:paraId="5ED5C091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Operator de prelucrare date cu caracter personal nr. 8089</w:t>
                            </w:r>
                          </w:p>
                          <w:p w14:paraId="4949648D" w14:textId="77777777" w:rsidR="005C5449" w:rsidRDefault="005C544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5FBC" id="Text Box 6" o:spid="_x0000_s1027" type="#_x0000_t202" style="position:absolute;margin-left:47.05pt;margin-top:21.05pt;width:335.25pt;height:118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" strokecolor="white" strokeweight=".5pt">
                <v:fill opacity="0"/>
                <v:textbox inset="7.45pt,3.85pt,7.45pt,3.85pt">
                  <w:txbxContent>
                    <w:p w14:paraId="4F973250" w14:textId="77777777" w:rsidR="00FC4896" w:rsidRDefault="00FC4896" w:rsidP="00FC4896">
                      <w:pPr>
                        <w:pStyle w:val="Heading1"/>
                      </w:pPr>
                      <w:bookmarkStart w:id="2" w:name="_Hlk534704482"/>
                      <w:bookmarkEnd w:id="2"/>
                      <w:r>
                        <w:t>CONSILIUL JUDEŢEAN ARAD</w:t>
                      </w:r>
                    </w:p>
                    <w:p w14:paraId="7671FDAD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DIRECŢIA GENERALĂ DE ASISTENŢĂ SOCIALĂ </w:t>
                      </w:r>
                    </w:p>
                    <w:p w14:paraId="0E1DD527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ŞI PROTECŢIA COPILULUI</w:t>
                      </w:r>
                    </w:p>
                    <w:p w14:paraId="29870406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Str. 1 Decembrie 1918, nr. 14, cod 310134</w:t>
                      </w:r>
                    </w:p>
                    <w:p w14:paraId="3BB21F44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tel./ fax. – 0040 – (0)257 – 210035</w:t>
                      </w:r>
                    </w:p>
                    <w:p w14:paraId="3B663950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mobilphone: 0040 – (0)745 – 534965; 0040 – (0)735 – 203423</w:t>
                      </w:r>
                    </w:p>
                    <w:p w14:paraId="5BB18216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 – mail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hyperlink r:id="rId11" w:history="1">
                        <w:r w:rsidRPr="00DA2DCA">
                          <w:rPr>
                            <w:rStyle w:val="Hyperlink"/>
                            <w:b/>
                            <w:sz w:val="20"/>
                          </w:rPr>
                          <w:t>secretariat@dgaspc-arad.ro</w:t>
                        </w:r>
                      </w:hyperlink>
                    </w:p>
                    <w:p w14:paraId="43D85F88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web: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sz w:val="20"/>
                          </w:rPr>
                          <w:t>www.dgaspc-arad.ro</w:t>
                        </w:r>
                      </w:hyperlink>
                    </w:p>
                    <w:p w14:paraId="5ED5C091" w14:textId="77777777" w:rsidR="00FC4896" w:rsidRDefault="00FC4896" w:rsidP="00FC48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Operator de prelucrare date cu caracter personal nr. 8089</w:t>
                      </w:r>
                    </w:p>
                    <w:p w14:paraId="4949648D" w14:textId="77777777" w:rsidR="005C5449" w:rsidRDefault="005C544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CF6" w:rsidRPr="008907FC">
        <w:rPr>
          <w:noProof/>
          <w:sz w:val="16"/>
          <w:szCs w:val="16"/>
          <w:lang w:val="en-GB" w:eastAsia="en-GB"/>
        </w:rPr>
        <w:drawing>
          <wp:anchor distT="0" distB="0" distL="0" distR="0" simplePos="0" relativeHeight="251657216" behindDoc="0" locked="0" layoutInCell="1" allowOverlap="1" wp14:anchorId="13069F89" wp14:editId="0022F7E1">
            <wp:simplePos x="0" y="0"/>
            <wp:positionH relativeFrom="column">
              <wp:posOffset>-200660</wp:posOffset>
            </wp:positionH>
            <wp:positionV relativeFrom="paragraph">
              <wp:posOffset>323215</wp:posOffset>
            </wp:positionV>
            <wp:extent cx="781685" cy="911860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DA9" w:rsidRPr="008907FC">
        <w:rPr>
          <w:sz w:val="16"/>
          <w:szCs w:val="16"/>
        </w:rPr>
        <w:t xml:space="preserve">A, </w:t>
      </w:r>
      <w:r w:rsidR="008907FC" w:rsidRPr="008907FC">
        <w:rPr>
          <w:sz w:val="16"/>
          <w:szCs w:val="16"/>
        </w:rPr>
        <w:t xml:space="preserve">PO 08, AI -01 </w:t>
      </w:r>
    </w:p>
    <w:p w14:paraId="47D3FFA3" w14:textId="77777777" w:rsidR="005C5449" w:rsidRPr="00FC4896" w:rsidRDefault="005C5449" w:rsidP="00FC4896">
      <w:pPr>
        <w:spacing w:line="360" w:lineRule="auto"/>
      </w:pPr>
    </w:p>
    <w:p w14:paraId="2B02DF0A" w14:textId="77777777" w:rsidR="00F343A6" w:rsidRPr="00FC4896" w:rsidRDefault="00F343A6" w:rsidP="00FC4896">
      <w:pPr>
        <w:spacing w:line="360" w:lineRule="auto"/>
        <w:jc w:val="center"/>
        <w:rPr>
          <w:bCs/>
        </w:rPr>
      </w:pPr>
    </w:p>
    <w:p w14:paraId="34455AE3" w14:textId="0B79CEA6" w:rsidR="009D4A33" w:rsidRPr="001A1671" w:rsidRDefault="00FC4896" w:rsidP="009D4A33">
      <w:pPr>
        <w:spacing w:line="360" w:lineRule="auto"/>
      </w:pPr>
      <w:r w:rsidRPr="00FC48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C338D" wp14:editId="15A286A3">
                <wp:simplePos x="0" y="0"/>
                <wp:positionH relativeFrom="column">
                  <wp:posOffset>-203835</wp:posOffset>
                </wp:positionH>
                <wp:positionV relativeFrom="paragraph">
                  <wp:posOffset>90170</wp:posOffset>
                </wp:positionV>
                <wp:extent cx="6126480" cy="0"/>
                <wp:effectExtent l="22225" t="19050" r="234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F7C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7.1pt" to="46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" strokeweight="3pt">
                <v:stroke linestyle="thinThin" joinstyle="miter"/>
              </v:line>
            </w:pict>
          </mc:Fallback>
        </mc:AlternateContent>
      </w:r>
    </w:p>
    <w:p w14:paraId="7D117B23" w14:textId="010882CA" w:rsidR="001B071A" w:rsidRDefault="001B071A" w:rsidP="001B071A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54D2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Nr. </w:t>
      </w:r>
      <w:r w:rsidR="00371376">
        <w:rPr>
          <w:b/>
          <w:bCs/>
          <w:sz w:val="24"/>
          <w:szCs w:val="24"/>
        </w:rPr>
        <w:t>30189/</w:t>
      </w:r>
      <w:r>
        <w:rPr>
          <w:b/>
          <w:bCs/>
          <w:sz w:val="24"/>
          <w:szCs w:val="24"/>
        </w:rPr>
        <w:t>18.06.2024</w:t>
      </w:r>
    </w:p>
    <w:p w14:paraId="6FA0FAD6" w14:textId="77777777" w:rsidR="00371376" w:rsidRDefault="00371376" w:rsidP="001B071A">
      <w:pPr>
        <w:pStyle w:val="Standard"/>
        <w:spacing w:line="360" w:lineRule="auto"/>
        <w:rPr>
          <w:b/>
          <w:bCs/>
          <w:sz w:val="24"/>
          <w:szCs w:val="24"/>
        </w:rPr>
      </w:pPr>
    </w:p>
    <w:p w14:paraId="63BC80B8" w14:textId="3994DD14" w:rsidR="00CF7012" w:rsidRPr="00205DE4" w:rsidRDefault="001A1671" w:rsidP="001A1671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205DE4">
        <w:rPr>
          <w:b/>
          <w:bCs/>
          <w:sz w:val="24"/>
          <w:szCs w:val="24"/>
        </w:rPr>
        <w:t>COMUNICAT DE PRESĂ</w:t>
      </w:r>
    </w:p>
    <w:p w14:paraId="2D5BEF54" w14:textId="77777777" w:rsidR="001A1671" w:rsidRPr="00205DE4" w:rsidRDefault="001A1671" w:rsidP="00FC4896">
      <w:pPr>
        <w:pStyle w:val="Standard"/>
        <w:spacing w:line="360" w:lineRule="auto"/>
        <w:rPr>
          <w:sz w:val="24"/>
          <w:szCs w:val="24"/>
        </w:rPr>
      </w:pPr>
    </w:p>
    <w:p w14:paraId="07888C83" w14:textId="28D02938" w:rsidR="001A1671" w:rsidRPr="00205DE4" w:rsidRDefault="001A1671" w:rsidP="00430130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205DE4">
        <w:rPr>
          <w:b/>
          <w:bCs/>
          <w:sz w:val="24"/>
          <w:szCs w:val="24"/>
        </w:rPr>
        <w:t>DGASPC Arad recrutează noi asistenți maternali profesioniști pentru a-i angaja</w:t>
      </w:r>
    </w:p>
    <w:p w14:paraId="4DE85812" w14:textId="77777777" w:rsidR="001A1671" w:rsidRPr="00205DE4" w:rsidRDefault="001A1671" w:rsidP="00FC4896">
      <w:pPr>
        <w:pStyle w:val="Standard"/>
        <w:spacing w:line="360" w:lineRule="auto"/>
        <w:rPr>
          <w:b/>
          <w:bCs/>
          <w:sz w:val="24"/>
          <w:szCs w:val="24"/>
        </w:rPr>
      </w:pPr>
    </w:p>
    <w:p w14:paraId="094B61CF" w14:textId="5BAC9FF3" w:rsidR="001A1671" w:rsidRPr="00205DE4" w:rsidRDefault="001A1671" w:rsidP="00430130">
      <w:pPr>
        <w:jc w:val="both"/>
      </w:pPr>
      <w:r w:rsidRPr="001A1671">
        <w:t>Asisten</w:t>
      </w:r>
      <w:r w:rsidRPr="00205DE4">
        <w:t>t</w:t>
      </w:r>
      <w:r w:rsidRPr="001A1671">
        <w:t xml:space="preserve"> maternal </w:t>
      </w:r>
      <w:r w:rsidRPr="00205DE4">
        <w:t>sau</w:t>
      </w:r>
      <w:r w:rsidRPr="001A1671">
        <w:t xml:space="preserve"> </w:t>
      </w:r>
      <w:r w:rsidRPr="00205DE4">
        <w:t>c</w:t>
      </w:r>
      <w:r w:rsidRPr="001A1671">
        <w:t>um devii părinte de profesie</w:t>
      </w:r>
      <w:r w:rsidRPr="00205DE4">
        <w:t>, angajat cu contract de muncă la Direcția Generală de Asistență Socială și Protecția Copilului Arad, este provocarea lansată celor care iubesc</w:t>
      </w:r>
      <w:r w:rsidR="00575E94" w:rsidRPr="00205DE4">
        <w:t xml:space="preserve"> </w:t>
      </w:r>
      <w:r w:rsidRPr="00205DE4">
        <w:t>copiii și doresc să fie pregătiți de specialiștii Direcției pentru a putea crește copii instituționalizați</w:t>
      </w:r>
      <w:r w:rsidR="00551089" w:rsidRPr="00205DE4">
        <w:t>.</w:t>
      </w:r>
    </w:p>
    <w:p w14:paraId="2C0A02CD" w14:textId="77777777" w:rsidR="00551089" w:rsidRPr="00205DE4" w:rsidRDefault="00551089" w:rsidP="00430130">
      <w:pPr>
        <w:jc w:val="both"/>
      </w:pPr>
    </w:p>
    <w:p w14:paraId="6E535886" w14:textId="17B39307" w:rsidR="001A1671" w:rsidRPr="00205DE4" w:rsidRDefault="001A1671" w:rsidP="00430130">
      <w:pPr>
        <w:jc w:val="both"/>
      </w:pPr>
      <w:r w:rsidRPr="00205DE4">
        <w:t xml:space="preserve">Așadar, asistentul maternal profesionist </w:t>
      </w:r>
      <w:r w:rsidR="00A4129E">
        <w:t>reprezintă</w:t>
      </w:r>
      <w:r w:rsidRPr="00205DE4">
        <w:t>:</w:t>
      </w:r>
    </w:p>
    <w:p w14:paraId="05E28EBE" w14:textId="77777777" w:rsidR="00A84731" w:rsidRPr="00205DE4" w:rsidRDefault="00A84731" w:rsidP="00430130">
      <w:pPr>
        <w:jc w:val="both"/>
      </w:pPr>
    </w:p>
    <w:p w14:paraId="0D53D543" w14:textId="5DD9CAEE" w:rsidR="001A1671" w:rsidRPr="001A1671" w:rsidRDefault="001A1671" w:rsidP="00430130">
      <w:pPr>
        <w:numPr>
          <w:ilvl w:val="0"/>
          <w:numId w:val="2"/>
        </w:numPr>
        <w:jc w:val="both"/>
      </w:pPr>
      <w:r w:rsidRPr="001A1671">
        <w:t>O alternativă benefică la îngrijirea în instituţii a copiilor;</w:t>
      </w:r>
    </w:p>
    <w:p w14:paraId="49194009" w14:textId="20BE5DAC" w:rsidR="001A1671" w:rsidRPr="001A1671" w:rsidRDefault="001A1671" w:rsidP="00430130">
      <w:pPr>
        <w:numPr>
          <w:ilvl w:val="0"/>
          <w:numId w:val="2"/>
        </w:numPr>
        <w:jc w:val="both"/>
      </w:pPr>
      <w:r w:rsidRPr="001A1671">
        <w:t>O persoană atestată şi special pregătită pentru a creşte, îngriji şi educ</w:t>
      </w:r>
      <w:r w:rsidRPr="00205DE4">
        <w:t>a</w:t>
      </w:r>
      <w:r w:rsidRPr="001A1671">
        <w:t xml:space="preserve"> la domiciliul său unul sau mai mulţi copii;</w:t>
      </w:r>
    </w:p>
    <w:p w14:paraId="53F51E76" w14:textId="4F670394" w:rsidR="001A1671" w:rsidRPr="001A1671" w:rsidRDefault="001A1671" w:rsidP="00430130">
      <w:pPr>
        <w:numPr>
          <w:ilvl w:val="0"/>
          <w:numId w:val="2"/>
        </w:numPr>
        <w:jc w:val="both"/>
      </w:pPr>
      <w:r w:rsidRPr="001A1671">
        <w:t>Pregătirea copiilor</w:t>
      </w:r>
      <w:r w:rsidRPr="00205DE4">
        <w:t xml:space="preserve"> abandonați sau victime ale diferitelor abuzuri</w:t>
      </w:r>
      <w:r w:rsidRPr="001A1671">
        <w:t xml:space="preserve"> </w:t>
      </w:r>
      <w:r w:rsidR="00831523" w:rsidRPr="00205DE4">
        <w:t xml:space="preserve"> ajunși în grija statului </w:t>
      </w:r>
      <w:r w:rsidRPr="001A1671">
        <w:t xml:space="preserve">pentru </w:t>
      </w:r>
      <w:r w:rsidRPr="00205DE4">
        <w:t>o v</w:t>
      </w:r>
      <w:r w:rsidRPr="001A1671">
        <w:t>iaţ</w:t>
      </w:r>
      <w:r w:rsidRPr="00205DE4">
        <w:t>ă</w:t>
      </w:r>
      <w:r w:rsidRPr="001A1671">
        <w:t xml:space="preserve"> de familie.</w:t>
      </w:r>
    </w:p>
    <w:p w14:paraId="7D9E6689" w14:textId="2CEFBF35" w:rsidR="001A1671" w:rsidRPr="00205DE4" w:rsidRDefault="001A1671" w:rsidP="00430130">
      <w:pPr>
        <w:jc w:val="both"/>
        <w:rPr>
          <w:b/>
          <w:bCs/>
        </w:rPr>
      </w:pPr>
      <w:r w:rsidRPr="001A1671">
        <w:rPr>
          <w:b/>
          <w:bCs/>
        </w:rPr>
        <w:br/>
      </w:r>
      <w:r w:rsidR="00831523" w:rsidRPr="00205DE4">
        <w:rPr>
          <w:b/>
          <w:bCs/>
        </w:rPr>
        <w:t>B</w:t>
      </w:r>
      <w:r w:rsidR="00430130" w:rsidRPr="00205DE4">
        <w:rPr>
          <w:b/>
          <w:bCs/>
        </w:rPr>
        <w:t>eneficiarii</w:t>
      </w:r>
      <w:r w:rsidR="00831523" w:rsidRPr="00205DE4">
        <w:rPr>
          <w:b/>
          <w:bCs/>
        </w:rPr>
        <w:t xml:space="preserve"> serviciilor oferite de asistenții maternali profesioniști sunt:</w:t>
      </w:r>
    </w:p>
    <w:p w14:paraId="28592C27" w14:textId="77777777" w:rsidR="009C12F4" w:rsidRPr="001A1671" w:rsidRDefault="009C12F4" w:rsidP="00430130">
      <w:pPr>
        <w:jc w:val="both"/>
      </w:pPr>
    </w:p>
    <w:p w14:paraId="40D09586" w14:textId="7DF41D77" w:rsidR="001A1671" w:rsidRPr="001A1671" w:rsidRDefault="001A1671" w:rsidP="00575E94">
      <w:pPr>
        <w:numPr>
          <w:ilvl w:val="0"/>
          <w:numId w:val="14"/>
        </w:numPr>
        <w:jc w:val="both"/>
      </w:pPr>
      <w:r w:rsidRPr="001A1671">
        <w:t xml:space="preserve">Copiii aflaţi în </w:t>
      </w:r>
      <w:r w:rsidR="00754D6E" w:rsidRPr="00205DE4">
        <w:t xml:space="preserve">situații de </w:t>
      </w:r>
      <w:r w:rsidRPr="001A1671">
        <w:t>dificultate, cu vârsta cuprinsă între 0-1</w:t>
      </w:r>
      <w:r w:rsidR="00430130" w:rsidRPr="00205DE4">
        <w:t>8</w:t>
      </w:r>
      <w:r w:rsidRPr="001A1671">
        <w:t xml:space="preserve"> ani;</w:t>
      </w:r>
    </w:p>
    <w:p w14:paraId="1D0503FB" w14:textId="7D94846F" w:rsidR="001A1671" w:rsidRPr="001A1671" w:rsidRDefault="001A1671" w:rsidP="00575E94">
      <w:pPr>
        <w:numPr>
          <w:ilvl w:val="0"/>
          <w:numId w:val="14"/>
        </w:numPr>
        <w:jc w:val="both"/>
      </w:pPr>
      <w:r w:rsidRPr="001A1671">
        <w:t>Copiii părăsiţi în</w:t>
      </w:r>
      <w:r w:rsidR="00667DE5">
        <w:t xml:space="preserve"> unități spitalicești</w:t>
      </w:r>
      <w:r w:rsidRPr="001A1671">
        <w:t>;</w:t>
      </w:r>
    </w:p>
    <w:p w14:paraId="2B37DCEA" w14:textId="16063F60" w:rsidR="00430130" w:rsidRPr="00371376" w:rsidRDefault="00430130" w:rsidP="00430130">
      <w:pPr>
        <w:jc w:val="both"/>
        <w:rPr>
          <w:b/>
          <w:bCs/>
        </w:rPr>
      </w:pPr>
    </w:p>
    <w:p w14:paraId="1922BFFF" w14:textId="77777777" w:rsidR="00430130" w:rsidRPr="00205DE4" w:rsidRDefault="00430130" w:rsidP="00430130">
      <w:pPr>
        <w:jc w:val="both"/>
        <w:rPr>
          <w:b/>
          <w:bCs/>
          <w:lang w:val="pt-BR"/>
        </w:rPr>
      </w:pPr>
      <w:r w:rsidRPr="00430130">
        <w:rPr>
          <w:b/>
          <w:bCs/>
          <w:lang w:val="pt-BR"/>
        </w:rPr>
        <w:t>Pot fi atestate ca și asistent maternal profesionist numai persoanele care îndeplinesc următoarele condiții:</w:t>
      </w:r>
    </w:p>
    <w:p w14:paraId="095CB29C" w14:textId="77777777" w:rsidR="009C12F4" w:rsidRPr="00430130" w:rsidRDefault="009C12F4" w:rsidP="00430130">
      <w:pPr>
        <w:jc w:val="both"/>
        <w:rPr>
          <w:b/>
          <w:bCs/>
          <w:lang w:val="pt-BR"/>
        </w:rPr>
      </w:pPr>
    </w:p>
    <w:p w14:paraId="652C5BF2" w14:textId="7130994A" w:rsidR="00430130" w:rsidRPr="00205DE4" w:rsidRDefault="00430130" w:rsidP="00575E94">
      <w:pPr>
        <w:pStyle w:val="ListParagraph"/>
        <w:numPr>
          <w:ilvl w:val="0"/>
          <w:numId w:val="15"/>
        </w:numPr>
        <w:rPr>
          <w:lang w:val="pt-BR"/>
        </w:rPr>
      </w:pPr>
      <w:r w:rsidRPr="00205DE4">
        <w:rPr>
          <w:lang w:val="pt-BR"/>
        </w:rPr>
        <w:t>au domiciliul pe raza județului Arad;</w:t>
      </w:r>
    </w:p>
    <w:p w14:paraId="71D04999" w14:textId="6D4F7513" w:rsidR="00430130" w:rsidRPr="00205DE4" w:rsidRDefault="00430130" w:rsidP="00575E94">
      <w:pPr>
        <w:pStyle w:val="ListParagraph"/>
        <w:numPr>
          <w:ilvl w:val="0"/>
          <w:numId w:val="15"/>
        </w:numPr>
        <w:rPr>
          <w:lang w:val="pt-BR"/>
        </w:rPr>
      </w:pPr>
      <w:r w:rsidRPr="00205DE4">
        <w:rPr>
          <w:lang w:val="pt-BR"/>
        </w:rPr>
        <w:t>au capacitate deplină de exercițiu;</w:t>
      </w:r>
    </w:p>
    <w:p w14:paraId="5EA467FE" w14:textId="2854CB08" w:rsidR="00430130" w:rsidRPr="00205DE4" w:rsidRDefault="00430130" w:rsidP="00575E94">
      <w:pPr>
        <w:pStyle w:val="ListParagraph"/>
        <w:numPr>
          <w:ilvl w:val="0"/>
          <w:numId w:val="15"/>
        </w:numPr>
        <w:rPr>
          <w:lang w:val="de-DE"/>
        </w:rPr>
      </w:pPr>
      <w:r w:rsidRPr="00205DE4">
        <w:rPr>
          <w:lang w:val="de-DE"/>
        </w:rPr>
        <w:t>studii medii absolvite sau studii generale;</w:t>
      </w:r>
    </w:p>
    <w:p w14:paraId="64366D63" w14:textId="6D4976CE" w:rsidR="00430130" w:rsidRPr="00205DE4" w:rsidRDefault="00430130" w:rsidP="00575E94">
      <w:pPr>
        <w:pStyle w:val="ListParagraph"/>
        <w:numPr>
          <w:ilvl w:val="0"/>
          <w:numId w:val="15"/>
        </w:numPr>
        <w:rPr>
          <w:lang w:val="de-DE"/>
        </w:rPr>
      </w:pPr>
      <w:r w:rsidRPr="00205DE4">
        <w:rPr>
          <w:lang w:val="de-DE"/>
        </w:rPr>
        <w:t>prin comportamentul lor în societate, starea sănătăţii şi profilul lor psihologic, prezintă garanţii pentru îndeplinirea corectă a obligaţiilor care revin unui părinte, referitoare la creșterea, îngrijirea și educarea copiilor săi;</w:t>
      </w:r>
    </w:p>
    <w:p w14:paraId="170F614F" w14:textId="11FB4F7F" w:rsidR="00430130" w:rsidRPr="00205DE4" w:rsidRDefault="00430130" w:rsidP="00575E94">
      <w:pPr>
        <w:pStyle w:val="ListParagraph"/>
        <w:numPr>
          <w:ilvl w:val="0"/>
          <w:numId w:val="15"/>
        </w:numPr>
        <w:rPr>
          <w:lang w:val="de-DE"/>
        </w:rPr>
      </w:pPr>
      <w:r w:rsidRPr="00205DE4">
        <w:rPr>
          <w:lang w:val="de-DE"/>
        </w:rPr>
        <w:t>au în folosinţă o locuinţă care acoperă necesităţile de preparare a hranei, igienă, educaţie şi odihnă ale utilizatorilor săi, inclusiv cele ale copiilor care urmează a fi primiţi în plasament;</w:t>
      </w:r>
    </w:p>
    <w:p w14:paraId="4414CE38" w14:textId="2F8014EF" w:rsidR="00430130" w:rsidRPr="00205DE4" w:rsidRDefault="00430130" w:rsidP="00575E94">
      <w:pPr>
        <w:pStyle w:val="ListParagraph"/>
        <w:numPr>
          <w:ilvl w:val="0"/>
          <w:numId w:val="16"/>
        </w:numPr>
        <w:rPr>
          <w:lang w:val="de-DE"/>
        </w:rPr>
      </w:pPr>
      <w:r w:rsidRPr="00205DE4">
        <w:rPr>
          <w:lang w:val="de-DE"/>
        </w:rPr>
        <w:t>solicitanții și persoanele care locuiesc împreună cu aceștia nu au suferit condamnări pentru săvârșirea unor infracțiuni;</w:t>
      </w:r>
    </w:p>
    <w:p w14:paraId="6D380EDC" w14:textId="0FD86610" w:rsidR="00430130" w:rsidRPr="00205DE4" w:rsidRDefault="00430130" w:rsidP="00575E94">
      <w:pPr>
        <w:pStyle w:val="ListParagraph"/>
        <w:numPr>
          <w:ilvl w:val="0"/>
          <w:numId w:val="16"/>
        </w:numPr>
        <w:rPr>
          <w:lang w:val="pt-BR"/>
        </w:rPr>
      </w:pPr>
      <w:r w:rsidRPr="00205DE4">
        <w:rPr>
          <w:lang w:val="pt-BR"/>
        </w:rPr>
        <w:lastRenderedPageBreak/>
        <w:t>au acceptul întregii familii cu care locuieşte, de a primi şi ocroti 2 copii în casa lor;</w:t>
      </w:r>
    </w:p>
    <w:p w14:paraId="1A9F09EE" w14:textId="7AB3FCBC" w:rsidR="00430130" w:rsidRPr="00205DE4" w:rsidRDefault="00430130" w:rsidP="00575E94">
      <w:pPr>
        <w:pStyle w:val="ListParagraph"/>
        <w:numPr>
          <w:ilvl w:val="0"/>
          <w:numId w:val="16"/>
        </w:numPr>
        <w:rPr>
          <w:lang w:val="pt-BR"/>
        </w:rPr>
      </w:pPr>
      <w:r w:rsidRPr="00205DE4">
        <w:rPr>
          <w:lang w:val="pt-BR"/>
        </w:rPr>
        <w:t>au urmat cursurile de formare profesională organizate de Direcția Generală de Asistență Socială și Protecția Copilului Arad.</w:t>
      </w:r>
    </w:p>
    <w:p w14:paraId="356CD840" w14:textId="77777777" w:rsidR="00754D6E" w:rsidRPr="00205DE4" w:rsidRDefault="00754D6E" w:rsidP="00430130">
      <w:pPr>
        <w:jc w:val="both"/>
        <w:rPr>
          <w:b/>
          <w:bCs/>
          <w:lang w:val="pt-BR"/>
        </w:rPr>
      </w:pPr>
    </w:p>
    <w:p w14:paraId="349FF9FE" w14:textId="0B00B6AE" w:rsidR="00430130" w:rsidRPr="00205DE4" w:rsidRDefault="00430130" w:rsidP="00430130">
      <w:pPr>
        <w:jc w:val="both"/>
        <w:rPr>
          <w:b/>
          <w:bCs/>
          <w:lang w:val="pt-BR"/>
        </w:rPr>
      </w:pPr>
      <w:r w:rsidRPr="00430130">
        <w:rPr>
          <w:b/>
          <w:bCs/>
          <w:lang w:val="pt-BR"/>
        </w:rPr>
        <w:t>Cine nu poate fi atestat ca și asistent maternal?</w:t>
      </w:r>
    </w:p>
    <w:p w14:paraId="70FBEE9F" w14:textId="77777777" w:rsidR="00754D6E" w:rsidRPr="00430130" w:rsidRDefault="00754D6E" w:rsidP="00430130">
      <w:pPr>
        <w:jc w:val="both"/>
        <w:rPr>
          <w:b/>
          <w:bCs/>
          <w:lang w:val="pt-BR"/>
        </w:rPr>
      </w:pPr>
    </w:p>
    <w:p w14:paraId="3EFAEA5D" w14:textId="0BFE4672" w:rsidR="00430130" w:rsidRPr="00205DE4" w:rsidRDefault="00430130" w:rsidP="00575E94">
      <w:pPr>
        <w:pStyle w:val="ListParagraph"/>
        <w:numPr>
          <w:ilvl w:val="0"/>
          <w:numId w:val="17"/>
        </w:numPr>
        <w:jc w:val="both"/>
        <w:rPr>
          <w:lang w:val="pt-BR"/>
        </w:rPr>
      </w:pPr>
      <w:r w:rsidRPr="00205DE4">
        <w:rPr>
          <w:lang w:val="pt-BR"/>
        </w:rPr>
        <w:t>persoana care a suferit o condamnare prin hotărâre judecătorească rămasă definitivă, pentru săvârșirea cu intenție a unei infracțiuni;</w:t>
      </w:r>
    </w:p>
    <w:p w14:paraId="3AFDBD3D" w14:textId="7D689C60" w:rsidR="00430130" w:rsidRPr="00205DE4" w:rsidRDefault="00430130" w:rsidP="00575E94">
      <w:pPr>
        <w:pStyle w:val="ListParagraph"/>
        <w:numPr>
          <w:ilvl w:val="0"/>
          <w:numId w:val="17"/>
        </w:numPr>
        <w:jc w:val="both"/>
        <w:rPr>
          <w:lang w:val="pt-BR"/>
        </w:rPr>
      </w:pPr>
      <w:r w:rsidRPr="00205DE4">
        <w:rPr>
          <w:lang w:val="pt-BR"/>
        </w:rPr>
        <w:t>părintele decăzut din drepturile părintești sau cel al cărui copil a fost declarat abandonat prin hotărâre judecătorească rămasă definitivă;</w:t>
      </w:r>
    </w:p>
    <w:p w14:paraId="5599D1F7" w14:textId="59CA530C" w:rsidR="0005266F" w:rsidRPr="00EE529F" w:rsidRDefault="00430130" w:rsidP="00EE529F">
      <w:pPr>
        <w:pStyle w:val="ListParagraph"/>
        <w:numPr>
          <w:ilvl w:val="0"/>
          <w:numId w:val="17"/>
        </w:numPr>
        <w:jc w:val="both"/>
        <w:rPr>
          <w:b/>
          <w:bCs/>
          <w:lang w:val="pt-BR"/>
        </w:rPr>
      </w:pPr>
      <w:r w:rsidRPr="00205DE4">
        <w:rPr>
          <w:lang w:val="pt-BR"/>
        </w:rPr>
        <w:t>persoana care suferă de boli cronice transmisibile</w:t>
      </w:r>
    </w:p>
    <w:p w14:paraId="3A836C0E" w14:textId="77777777" w:rsidR="00EE529F" w:rsidRPr="0005266F" w:rsidRDefault="00EE529F" w:rsidP="0005266F">
      <w:pPr>
        <w:tabs>
          <w:tab w:val="left" w:pos="1440"/>
        </w:tabs>
        <w:rPr>
          <w:lang w:val="pt-BR"/>
        </w:rPr>
      </w:pPr>
    </w:p>
    <w:p w14:paraId="39A16E4A" w14:textId="0110D0D9" w:rsidR="00A34920" w:rsidRDefault="000E5B05" w:rsidP="0005266F">
      <w:pPr>
        <w:tabs>
          <w:tab w:val="left" w:pos="1440"/>
        </w:tabs>
        <w:rPr>
          <w:b/>
          <w:bCs/>
          <w:lang w:val="pt-BR"/>
        </w:rPr>
      </w:pPr>
      <w:r w:rsidRPr="00205DE4">
        <w:rPr>
          <w:b/>
          <w:bCs/>
          <w:lang w:val="pt-BR"/>
        </w:rPr>
        <w:t>Contactează-ne</w:t>
      </w:r>
      <w:r w:rsidR="0005266F" w:rsidRPr="0005266F">
        <w:t xml:space="preserve"> </w:t>
      </w:r>
      <w:r w:rsidR="0005266F" w:rsidRPr="0005266F">
        <w:rPr>
          <w:b/>
          <w:bCs/>
          <w:lang w:val="pt-BR"/>
        </w:rPr>
        <w:t>pentru a obține informații suplimentare</w:t>
      </w:r>
      <w:r w:rsidRPr="00205DE4">
        <w:rPr>
          <w:b/>
          <w:bCs/>
          <w:lang w:val="pt-BR"/>
        </w:rPr>
        <w:t xml:space="preserve"> la sediul instituției.</w:t>
      </w:r>
    </w:p>
    <w:p w14:paraId="1F26810F" w14:textId="77777777" w:rsidR="00A34920" w:rsidRPr="0005266F" w:rsidRDefault="00A34920" w:rsidP="0005266F">
      <w:pPr>
        <w:tabs>
          <w:tab w:val="left" w:pos="1440"/>
        </w:tabs>
        <w:rPr>
          <w:b/>
          <w:bCs/>
          <w:lang w:val="pt-BR"/>
        </w:rPr>
      </w:pPr>
    </w:p>
    <w:p w14:paraId="3C9041B8" w14:textId="61C8B4E8" w:rsidR="0005266F" w:rsidRPr="00697957" w:rsidRDefault="0005266F" w:rsidP="0005266F">
      <w:pPr>
        <w:tabs>
          <w:tab w:val="left" w:pos="1440"/>
        </w:tabs>
        <w:rPr>
          <w:lang w:val="pt-BR"/>
        </w:rPr>
      </w:pPr>
      <w:r w:rsidRPr="0005266F">
        <w:rPr>
          <w:b/>
          <w:bCs/>
          <w:lang w:val="pt-BR"/>
        </w:rPr>
        <w:t>Adresa:</w:t>
      </w:r>
      <w:r w:rsidRPr="0005266F">
        <w:rPr>
          <w:lang w:val="pt-BR"/>
        </w:rPr>
        <w:t xml:space="preserve"> Direcţia Generală de Asistenţă Socială și Protecţia Copilului Arad, str. 1 Decembrie 1918 nr. 14, Arad, jud. </w:t>
      </w:r>
      <w:r w:rsidRPr="00697957">
        <w:rPr>
          <w:lang w:val="pt-BR"/>
        </w:rPr>
        <w:t>Arad</w:t>
      </w:r>
    </w:p>
    <w:p w14:paraId="0535F528" w14:textId="6F5B0AD7" w:rsidR="0005266F" w:rsidRPr="00697957" w:rsidRDefault="0005266F" w:rsidP="0005266F">
      <w:pPr>
        <w:tabs>
          <w:tab w:val="left" w:pos="1440"/>
        </w:tabs>
        <w:rPr>
          <w:lang w:val="de-DE"/>
        </w:rPr>
      </w:pPr>
      <w:r w:rsidRPr="00697957">
        <w:rPr>
          <w:b/>
          <w:bCs/>
          <w:lang w:val="de-DE"/>
        </w:rPr>
        <w:t>Telefon</w:t>
      </w:r>
      <w:r w:rsidRPr="00697957">
        <w:rPr>
          <w:lang w:val="de-DE"/>
        </w:rPr>
        <w:t xml:space="preserve">: 0257/250325 de luni – joi: 8.00 - 16.30 și vineri: 8.00-14.00 </w:t>
      </w:r>
    </w:p>
    <w:p w14:paraId="14EE66F5" w14:textId="77777777" w:rsidR="00936B3A" w:rsidRPr="00205DE4" w:rsidRDefault="00936B3A" w:rsidP="004C3BC2">
      <w:pPr>
        <w:tabs>
          <w:tab w:val="left" w:pos="1440"/>
        </w:tabs>
        <w:rPr>
          <w:lang w:eastAsia="ro-RO"/>
        </w:rPr>
      </w:pPr>
    </w:p>
    <w:p w14:paraId="61EEF117" w14:textId="1D2F7C0A" w:rsidR="006D098A" w:rsidRPr="00205DE4" w:rsidRDefault="006D098A" w:rsidP="004C3BC2">
      <w:pPr>
        <w:tabs>
          <w:tab w:val="left" w:pos="1440"/>
        </w:tabs>
        <w:rPr>
          <w:lang w:eastAsia="ro-RO"/>
        </w:rPr>
      </w:pPr>
      <w:r w:rsidRPr="00205DE4">
        <w:rPr>
          <w:rFonts w:eastAsia="Calibri"/>
          <w:lang w:eastAsia="en-US"/>
        </w:rPr>
        <w:t>Direcția Generală de Asistență Socială și Protecția Copilului Arad a fost alături de celelalte direcții județe</w:t>
      </w:r>
      <w:r w:rsidR="00667DE5">
        <w:rPr>
          <w:rFonts w:eastAsia="Calibri"/>
          <w:lang w:eastAsia="en-US"/>
        </w:rPr>
        <w:t>ne</w:t>
      </w:r>
      <w:r w:rsidRPr="00205DE4">
        <w:rPr>
          <w:rFonts w:eastAsia="Calibri"/>
          <w:lang w:eastAsia="en-US"/>
        </w:rPr>
        <w:t xml:space="preserve"> din țară partener în cadrul proiectului ”TEAM UP: Progres în calitatea îngrijirii alternative a copiilor”, cod 127169, cofinanțat din Fondul Social European prin Programul Operațional Capital Uman 2014-2020 derulat de Autoritatea Națională pentru Protecția Drepturilor Copilului și Adopție între anii  </w:t>
      </w:r>
      <w:r w:rsidR="00234E9D">
        <w:rPr>
          <w:rFonts w:eastAsia="Calibri"/>
          <w:lang w:eastAsia="en-US"/>
        </w:rPr>
        <w:t>2018-2023</w:t>
      </w:r>
      <w:r w:rsidR="00F06EC2">
        <w:rPr>
          <w:rFonts w:eastAsia="Calibri"/>
          <w:lang w:eastAsia="en-US"/>
        </w:rPr>
        <w:t xml:space="preserve"> și</w:t>
      </w:r>
      <w:r w:rsidRPr="00205DE4">
        <w:rPr>
          <w:rFonts w:eastAsia="Calibri"/>
          <w:lang w:eastAsia="en-US"/>
        </w:rPr>
        <w:t xml:space="preserve"> </w:t>
      </w:r>
      <w:r w:rsidR="00F06EC2">
        <w:rPr>
          <w:rFonts w:eastAsia="Calibri"/>
          <w:lang w:eastAsia="en-US"/>
        </w:rPr>
        <w:t xml:space="preserve">mulțumită căruia </w:t>
      </w:r>
      <w:r w:rsidRPr="00205DE4">
        <w:rPr>
          <w:lang w:eastAsia="ro-RO"/>
        </w:rPr>
        <w:t>s-a creat o rețea dezvoltată de asistență maternală</w:t>
      </w:r>
      <w:r w:rsidR="00F06EC2">
        <w:rPr>
          <w:lang w:eastAsia="ro-RO"/>
        </w:rPr>
        <w:t xml:space="preserve"> profesionistă la nivel național.</w:t>
      </w:r>
    </w:p>
    <w:p w14:paraId="6219E8C2" w14:textId="338849FB" w:rsidR="006D098A" w:rsidRPr="00205DE4" w:rsidRDefault="006D098A" w:rsidP="004C3BC2">
      <w:pPr>
        <w:tabs>
          <w:tab w:val="left" w:pos="1440"/>
        </w:tabs>
        <w:rPr>
          <w:rFonts w:eastAsia="Calibri"/>
          <w:lang w:eastAsia="en-US"/>
        </w:rPr>
      </w:pPr>
      <w:r w:rsidRPr="00205DE4">
        <w:rPr>
          <w:lang w:eastAsia="ro-RO"/>
        </w:rPr>
        <w:t>DGASPC-urile din întreaga țara au recrutat, format, atestat și angajat aproape 4.000 de asistenți maternali</w:t>
      </w:r>
      <w:r w:rsidR="00F06EC2">
        <w:rPr>
          <w:lang w:eastAsia="ro-RO"/>
        </w:rPr>
        <w:t xml:space="preserve"> care </w:t>
      </w:r>
      <w:r w:rsidRPr="00205DE4">
        <w:rPr>
          <w:lang w:eastAsia="ro-RO"/>
        </w:rPr>
        <w:t>au avut în îngrijire în această perioadă</w:t>
      </w:r>
      <w:r w:rsidR="00F06EC2">
        <w:rPr>
          <w:lang w:eastAsia="ro-RO"/>
        </w:rPr>
        <w:t xml:space="preserve"> </w:t>
      </w:r>
      <w:r w:rsidRPr="00205DE4">
        <w:rPr>
          <w:lang w:eastAsia="ro-RO"/>
        </w:rPr>
        <w:t>peste 7.000 de copii.</w:t>
      </w:r>
    </w:p>
    <w:p w14:paraId="3644A458" w14:textId="77777777" w:rsidR="00936B3A" w:rsidRDefault="00936B3A" w:rsidP="004C3BC2">
      <w:pPr>
        <w:tabs>
          <w:tab w:val="left" w:pos="1440"/>
        </w:tabs>
        <w:rPr>
          <w:lang w:eastAsia="ro-RO"/>
        </w:rPr>
      </w:pPr>
    </w:p>
    <w:p w14:paraId="69227418" w14:textId="77777777" w:rsidR="00205DE4" w:rsidRDefault="00205DE4" w:rsidP="004C3BC2">
      <w:pPr>
        <w:tabs>
          <w:tab w:val="left" w:pos="1440"/>
        </w:tabs>
        <w:rPr>
          <w:lang w:eastAsia="ro-RO"/>
        </w:rPr>
      </w:pPr>
    </w:p>
    <w:p w14:paraId="6E7E3B25" w14:textId="77777777" w:rsidR="00205DE4" w:rsidRDefault="00205DE4" w:rsidP="004C3BC2">
      <w:pPr>
        <w:tabs>
          <w:tab w:val="left" w:pos="1440"/>
        </w:tabs>
        <w:rPr>
          <w:lang w:eastAsia="ro-RO"/>
        </w:rPr>
      </w:pPr>
    </w:p>
    <w:p w14:paraId="27E1ECB1" w14:textId="77777777" w:rsidR="00205DE4" w:rsidRPr="00205DE4" w:rsidRDefault="00205DE4" w:rsidP="004C3BC2">
      <w:pPr>
        <w:tabs>
          <w:tab w:val="left" w:pos="1440"/>
        </w:tabs>
        <w:rPr>
          <w:lang w:eastAsia="ro-RO"/>
        </w:rPr>
      </w:pPr>
    </w:p>
    <w:p w14:paraId="68C04959" w14:textId="77777777" w:rsidR="00936B3A" w:rsidRPr="00205DE4" w:rsidRDefault="00936B3A" w:rsidP="004C3BC2">
      <w:pPr>
        <w:tabs>
          <w:tab w:val="left" w:pos="1440"/>
        </w:tabs>
        <w:rPr>
          <w:b/>
          <w:bCs/>
          <w:lang w:eastAsia="ro-RO"/>
        </w:rPr>
      </w:pPr>
      <w:r w:rsidRPr="00205DE4">
        <w:rPr>
          <w:b/>
          <w:bCs/>
          <w:lang w:eastAsia="ro-RO"/>
        </w:rPr>
        <w:t>Cu considerație,</w:t>
      </w:r>
    </w:p>
    <w:p w14:paraId="0341A2E7" w14:textId="77777777" w:rsidR="00936B3A" w:rsidRPr="00205DE4" w:rsidRDefault="00936B3A" w:rsidP="004C3BC2">
      <w:pPr>
        <w:tabs>
          <w:tab w:val="left" w:pos="1440"/>
        </w:tabs>
        <w:rPr>
          <w:b/>
          <w:bCs/>
          <w:lang w:eastAsia="ro-RO"/>
        </w:rPr>
      </w:pPr>
    </w:p>
    <w:p w14:paraId="78665EDF" w14:textId="77777777" w:rsidR="00936B3A" w:rsidRPr="00205DE4" w:rsidRDefault="00936B3A" w:rsidP="004C3BC2">
      <w:pPr>
        <w:tabs>
          <w:tab w:val="left" w:pos="1440"/>
        </w:tabs>
        <w:rPr>
          <w:b/>
          <w:bCs/>
          <w:lang w:eastAsia="ro-RO"/>
        </w:rPr>
      </w:pPr>
      <w:r w:rsidRPr="00205DE4">
        <w:rPr>
          <w:b/>
          <w:bCs/>
          <w:lang w:eastAsia="ro-RO"/>
        </w:rPr>
        <w:t>Director general</w:t>
      </w:r>
    </w:p>
    <w:p w14:paraId="03E1D2F4" w14:textId="2462596D" w:rsidR="004C3BC2" w:rsidRPr="00205DE4" w:rsidRDefault="00936B3A" w:rsidP="004C3BC2">
      <w:pPr>
        <w:tabs>
          <w:tab w:val="left" w:pos="1440"/>
        </w:tabs>
        <w:rPr>
          <w:b/>
          <w:bCs/>
          <w:lang w:eastAsia="ro-RO"/>
        </w:rPr>
      </w:pPr>
      <w:r w:rsidRPr="00205DE4">
        <w:rPr>
          <w:b/>
          <w:bCs/>
          <w:lang w:eastAsia="ro-RO"/>
        </w:rPr>
        <w:t>Erika Stark</w:t>
      </w:r>
      <w:r w:rsidR="004C3BC2" w:rsidRPr="00205DE4">
        <w:rPr>
          <w:b/>
          <w:bCs/>
          <w:lang w:eastAsia="ro-RO"/>
        </w:rPr>
        <w:tab/>
      </w:r>
    </w:p>
    <w:sectPr w:rsidR="004C3BC2" w:rsidRPr="00205DE4" w:rsidSect="00964D2D">
      <w:footerReference w:type="default" r:id="rId14"/>
      <w:footnotePr>
        <w:pos w:val="beneathText"/>
      </w:footnotePr>
      <w:pgSz w:w="11905" w:h="16837"/>
      <w:pgMar w:top="567" w:right="992" w:bottom="567" w:left="1701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B542B" w14:textId="77777777" w:rsidR="00A11E7D" w:rsidRDefault="00A11E7D">
      <w:r>
        <w:separator/>
      </w:r>
    </w:p>
  </w:endnote>
  <w:endnote w:type="continuationSeparator" w:id="0">
    <w:p w14:paraId="2703E12D" w14:textId="77777777" w:rsidR="00A11E7D" w:rsidRDefault="00A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6747C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bookmarkStart w:id="2" w:name="_Hlk1046837"/>
    <w:r w:rsidRPr="00146795">
      <w:rPr>
        <w:rFonts w:ascii="Arial" w:hAnsi="Arial" w:cs="Arial"/>
        <w:sz w:val="16"/>
        <w:szCs w:val="16"/>
      </w:rPr>
      <w:t xml:space="preserve">Proprietatea Direcţiei Generale de Asistenţă Socială şi Protecţia Copilului Arad; nu poate fi difuzat sau reprodus fără autorizare. </w:t>
    </w:r>
  </w:p>
  <w:p w14:paraId="2F9F956F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r w:rsidRPr="00146795">
      <w:rPr>
        <w:rFonts w:ascii="Arial" w:hAnsi="Arial" w:cs="Arial"/>
        <w:sz w:val="16"/>
        <w:szCs w:val="16"/>
      </w:rPr>
      <w:t xml:space="preserve">Datele vor fi stocate și utilizate în scopuri strict legate de finalizarea activitățiilor pentru care sunt solicitate, conform </w:t>
    </w:r>
  </w:p>
  <w:p w14:paraId="18349BBE" w14:textId="77777777" w:rsidR="00FC4896" w:rsidRPr="00146795" w:rsidRDefault="00FC4896" w:rsidP="00FC4896">
    <w:pPr>
      <w:pStyle w:val="Footer"/>
      <w:rPr>
        <w:rFonts w:ascii="Arial" w:hAnsi="Arial" w:cs="Arial"/>
        <w:bCs/>
        <w:sz w:val="16"/>
        <w:szCs w:val="16"/>
      </w:rPr>
    </w:pPr>
    <w:r w:rsidRPr="00146795">
      <w:rPr>
        <w:rFonts w:ascii="Arial" w:hAnsi="Arial" w:cs="Arial"/>
        <w:sz w:val="16"/>
        <w:szCs w:val="16"/>
      </w:rPr>
      <w:t>Regulamentului UE</w:t>
    </w:r>
    <w:r>
      <w:rPr>
        <w:rFonts w:ascii="Arial" w:hAnsi="Arial" w:cs="Arial"/>
        <w:sz w:val="16"/>
        <w:szCs w:val="16"/>
      </w:rPr>
      <w:t xml:space="preserve"> </w:t>
    </w:r>
    <w:r w:rsidRPr="00146795">
      <w:rPr>
        <w:rFonts w:ascii="Arial" w:hAnsi="Arial" w:cs="Arial"/>
        <w:sz w:val="16"/>
        <w:szCs w:val="16"/>
      </w:rPr>
      <w:t>679/2016 al Parlamentului European</w:t>
    </w:r>
  </w:p>
  <w:bookmarkEnd w:id="2"/>
  <w:p w14:paraId="35478863" w14:textId="77777777" w:rsidR="00E201CF" w:rsidRPr="00565C29" w:rsidRDefault="00E201CF" w:rsidP="00E201CF">
    <w:pPr>
      <w:pStyle w:val="Standard"/>
      <w:jc w:val="both"/>
      <w:rPr>
        <w:rFonts w:ascii="Arial" w:hAnsi="Arial" w:cs="Arial"/>
        <w:bCs/>
        <w:sz w:val="16"/>
        <w:szCs w:val="16"/>
      </w:rPr>
    </w:pPr>
    <w:r w:rsidRPr="00565C29">
      <w:rPr>
        <w:rFonts w:ascii="Arial" w:hAnsi="Arial" w:cs="Arial"/>
        <w:sz w:val="16"/>
        <w:szCs w:val="16"/>
      </w:rPr>
      <w:t>.</w:t>
    </w:r>
  </w:p>
  <w:p w14:paraId="144818EE" w14:textId="77777777" w:rsidR="00E201CF" w:rsidRDefault="00E2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848F3" w14:textId="77777777" w:rsidR="00A11E7D" w:rsidRDefault="00A11E7D">
      <w:r>
        <w:separator/>
      </w:r>
    </w:p>
  </w:footnote>
  <w:footnote w:type="continuationSeparator" w:id="0">
    <w:p w14:paraId="00505BF3" w14:textId="77777777" w:rsidR="00A11E7D" w:rsidRDefault="00A1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584"/>
    <w:multiLevelType w:val="multilevel"/>
    <w:tmpl w:val="2E000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53F04"/>
    <w:multiLevelType w:val="multilevel"/>
    <w:tmpl w:val="B12C50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52FDE"/>
    <w:multiLevelType w:val="hybridMultilevel"/>
    <w:tmpl w:val="3DE4A1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9A2"/>
    <w:multiLevelType w:val="multilevel"/>
    <w:tmpl w:val="EFA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5347"/>
    <w:multiLevelType w:val="multilevel"/>
    <w:tmpl w:val="2F6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BC5E4D"/>
    <w:multiLevelType w:val="hybridMultilevel"/>
    <w:tmpl w:val="E380590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3409"/>
    <w:multiLevelType w:val="multilevel"/>
    <w:tmpl w:val="060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221F1B"/>
    <w:multiLevelType w:val="multilevel"/>
    <w:tmpl w:val="1E4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1C560D"/>
    <w:multiLevelType w:val="multilevel"/>
    <w:tmpl w:val="04B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D14039"/>
    <w:multiLevelType w:val="hybridMultilevel"/>
    <w:tmpl w:val="79EA71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045A"/>
    <w:multiLevelType w:val="multilevel"/>
    <w:tmpl w:val="268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51ADD"/>
    <w:multiLevelType w:val="hybridMultilevel"/>
    <w:tmpl w:val="D6669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654F9"/>
    <w:multiLevelType w:val="hybridMultilevel"/>
    <w:tmpl w:val="E7C89F7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C8F7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055"/>
    <w:multiLevelType w:val="hybridMultilevel"/>
    <w:tmpl w:val="EDECFF80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0E72BE0"/>
    <w:multiLevelType w:val="multilevel"/>
    <w:tmpl w:val="B19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C7D45"/>
    <w:multiLevelType w:val="hybridMultilevel"/>
    <w:tmpl w:val="28E068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62EAD"/>
    <w:multiLevelType w:val="multilevel"/>
    <w:tmpl w:val="BFD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0314126">
    <w:abstractNumId w:val="13"/>
  </w:num>
  <w:num w:numId="2" w16cid:durableId="1550343332">
    <w:abstractNumId w:val="16"/>
  </w:num>
  <w:num w:numId="3" w16cid:durableId="1015159318">
    <w:abstractNumId w:val="10"/>
  </w:num>
  <w:num w:numId="4" w16cid:durableId="838010448">
    <w:abstractNumId w:val="14"/>
  </w:num>
  <w:num w:numId="5" w16cid:durableId="1607275027">
    <w:abstractNumId w:val="8"/>
  </w:num>
  <w:num w:numId="6" w16cid:durableId="387799313">
    <w:abstractNumId w:val="3"/>
  </w:num>
  <w:num w:numId="7" w16cid:durableId="324674816">
    <w:abstractNumId w:val="6"/>
  </w:num>
  <w:num w:numId="8" w16cid:durableId="653218151">
    <w:abstractNumId w:val="7"/>
  </w:num>
  <w:num w:numId="9" w16cid:durableId="464733740">
    <w:abstractNumId w:val="4"/>
  </w:num>
  <w:num w:numId="10" w16cid:durableId="1256670020">
    <w:abstractNumId w:val="1"/>
  </w:num>
  <w:num w:numId="11" w16cid:durableId="2068920388">
    <w:abstractNumId w:val="12"/>
  </w:num>
  <w:num w:numId="12" w16cid:durableId="1239366420">
    <w:abstractNumId w:val="5"/>
  </w:num>
  <w:num w:numId="13" w16cid:durableId="510686275">
    <w:abstractNumId w:val="2"/>
  </w:num>
  <w:num w:numId="14" w16cid:durableId="1431006589">
    <w:abstractNumId w:val="0"/>
  </w:num>
  <w:num w:numId="15" w16cid:durableId="1391151041">
    <w:abstractNumId w:val="11"/>
  </w:num>
  <w:num w:numId="16" w16cid:durableId="176845939">
    <w:abstractNumId w:val="9"/>
  </w:num>
  <w:num w:numId="17" w16cid:durableId="1322536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AD"/>
    <w:rsid w:val="000308E0"/>
    <w:rsid w:val="00043DDB"/>
    <w:rsid w:val="00052317"/>
    <w:rsid w:val="0005266F"/>
    <w:rsid w:val="00075D13"/>
    <w:rsid w:val="00082A51"/>
    <w:rsid w:val="00091845"/>
    <w:rsid w:val="000B7EEC"/>
    <w:rsid w:val="000C5CE7"/>
    <w:rsid w:val="000D1D8F"/>
    <w:rsid w:val="000E5B05"/>
    <w:rsid w:val="00124A52"/>
    <w:rsid w:val="001A1671"/>
    <w:rsid w:val="001B071A"/>
    <w:rsid w:val="001C0E75"/>
    <w:rsid w:val="001C7789"/>
    <w:rsid w:val="001D2771"/>
    <w:rsid w:val="001D655A"/>
    <w:rsid w:val="001E10AE"/>
    <w:rsid w:val="001E1526"/>
    <w:rsid w:val="00205DE4"/>
    <w:rsid w:val="00207D7D"/>
    <w:rsid w:val="00214FEC"/>
    <w:rsid w:val="00234E9D"/>
    <w:rsid w:val="00237C1C"/>
    <w:rsid w:val="00256C91"/>
    <w:rsid w:val="00264D86"/>
    <w:rsid w:val="00273612"/>
    <w:rsid w:val="002C2607"/>
    <w:rsid w:val="002C4CC0"/>
    <w:rsid w:val="002F397F"/>
    <w:rsid w:val="00312932"/>
    <w:rsid w:val="003137C0"/>
    <w:rsid w:val="00316BA3"/>
    <w:rsid w:val="00326AD9"/>
    <w:rsid w:val="00334828"/>
    <w:rsid w:val="0033728C"/>
    <w:rsid w:val="00356446"/>
    <w:rsid w:val="00371376"/>
    <w:rsid w:val="003B225E"/>
    <w:rsid w:val="003B66A3"/>
    <w:rsid w:val="003C2280"/>
    <w:rsid w:val="003C6695"/>
    <w:rsid w:val="003E3B7B"/>
    <w:rsid w:val="003F4812"/>
    <w:rsid w:val="0040245A"/>
    <w:rsid w:val="004033FB"/>
    <w:rsid w:val="00416DAB"/>
    <w:rsid w:val="00430130"/>
    <w:rsid w:val="00436310"/>
    <w:rsid w:val="00437F28"/>
    <w:rsid w:val="0045067E"/>
    <w:rsid w:val="004A3214"/>
    <w:rsid w:val="004B0567"/>
    <w:rsid w:val="004C3BC2"/>
    <w:rsid w:val="004D28F6"/>
    <w:rsid w:val="004E3708"/>
    <w:rsid w:val="004F2714"/>
    <w:rsid w:val="004F2EA7"/>
    <w:rsid w:val="005350AD"/>
    <w:rsid w:val="00546B86"/>
    <w:rsid w:val="00551089"/>
    <w:rsid w:val="00565C29"/>
    <w:rsid w:val="00575E94"/>
    <w:rsid w:val="005C1BB5"/>
    <w:rsid w:val="005C5449"/>
    <w:rsid w:val="005C5A31"/>
    <w:rsid w:val="005F4899"/>
    <w:rsid w:val="005F736D"/>
    <w:rsid w:val="00602C19"/>
    <w:rsid w:val="006050F6"/>
    <w:rsid w:val="0060778D"/>
    <w:rsid w:val="00640D7A"/>
    <w:rsid w:val="00667DE5"/>
    <w:rsid w:val="00697957"/>
    <w:rsid w:val="006A4818"/>
    <w:rsid w:val="006B26D4"/>
    <w:rsid w:val="006B4D4F"/>
    <w:rsid w:val="006B5468"/>
    <w:rsid w:val="006D098A"/>
    <w:rsid w:val="007256D9"/>
    <w:rsid w:val="00734A80"/>
    <w:rsid w:val="00754D6E"/>
    <w:rsid w:val="00760C91"/>
    <w:rsid w:val="007A71D2"/>
    <w:rsid w:val="007C0961"/>
    <w:rsid w:val="007C494D"/>
    <w:rsid w:val="007D3DA6"/>
    <w:rsid w:val="007E22E8"/>
    <w:rsid w:val="007F38D3"/>
    <w:rsid w:val="007F6B28"/>
    <w:rsid w:val="00801F8A"/>
    <w:rsid w:val="00831523"/>
    <w:rsid w:val="0086541E"/>
    <w:rsid w:val="008859D4"/>
    <w:rsid w:val="0088632C"/>
    <w:rsid w:val="008907FC"/>
    <w:rsid w:val="00893A81"/>
    <w:rsid w:val="008B343B"/>
    <w:rsid w:val="00911EC8"/>
    <w:rsid w:val="00936B3A"/>
    <w:rsid w:val="00937301"/>
    <w:rsid w:val="00956C34"/>
    <w:rsid w:val="00964D2D"/>
    <w:rsid w:val="009805B4"/>
    <w:rsid w:val="00981399"/>
    <w:rsid w:val="009C12F4"/>
    <w:rsid w:val="009D4A33"/>
    <w:rsid w:val="009D6D42"/>
    <w:rsid w:val="009F3E3D"/>
    <w:rsid w:val="00A11E7D"/>
    <w:rsid w:val="00A34920"/>
    <w:rsid w:val="00A4129E"/>
    <w:rsid w:val="00A50DB3"/>
    <w:rsid w:val="00A661E3"/>
    <w:rsid w:val="00A84731"/>
    <w:rsid w:val="00AB370C"/>
    <w:rsid w:val="00AD7C64"/>
    <w:rsid w:val="00AE0927"/>
    <w:rsid w:val="00AE2AE1"/>
    <w:rsid w:val="00B12504"/>
    <w:rsid w:val="00B17459"/>
    <w:rsid w:val="00B271C9"/>
    <w:rsid w:val="00B445AB"/>
    <w:rsid w:val="00B6450F"/>
    <w:rsid w:val="00BA4EEA"/>
    <w:rsid w:val="00BA55C0"/>
    <w:rsid w:val="00BB0BC5"/>
    <w:rsid w:val="00BF2446"/>
    <w:rsid w:val="00BF4EEE"/>
    <w:rsid w:val="00C0055F"/>
    <w:rsid w:val="00C134E1"/>
    <w:rsid w:val="00C14337"/>
    <w:rsid w:val="00C25018"/>
    <w:rsid w:val="00C4061C"/>
    <w:rsid w:val="00C5651F"/>
    <w:rsid w:val="00C62C5B"/>
    <w:rsid w:val="00C73C00"/>
    <w:rsid w:val="00C8646E"/>
    <w:rsid w:val="00CA2AC5"/>
    <w:rsid w:val="00CF4F06"/>
    <w:rsid w:val="00CF7012"/>
    <w:rsid w:val="00D17085"/>
    <w:rsid w:val="00D174CE"/>
    <w:rsid w:val="00D429DF"/>
    <w:rsid w:val="00D635C0"/>
    <w:rsid w:val="00D722F1"/>
    <w:rsid w:val="00D73E50"/>
    <w:rsid w:val="00D90337"/>
    <w:rsid w:val="00D934F4"/>
    <w:rsid w:val="00DA272A"/>
    <w:rsid w:val="00DB5C7D"/>
    <w:rsid w:val="00DB68C6"/>
    <w:rsid w:val="00DC0F81"/>
    <w:rsid w:val="00DE7FD7"/>
    <w:rsid w:val="00E201CF"/>
    <w:rsid w:val="00E2729C"/>
    <w:rsid w:val="00E32A5A"/>
    <w:rsid w:val="00E366B9"/>
    <w:rsid w:val="00E37C4F"/>
    <w:rsid w:val="00E478D1"/>
    <w:rsid w:val="00E82C91"/>
    <w:rsid w:val="00E83802"/>
    <w:rsid w:val="00E90DA9"/>
    <w:rsid w:val="00EC2AAA"/>
    <w:rsid w:val="00ED623E"/>
    <w:rsid w:val="00ED78F2"/>
    <w:rsid w:val="00EE529F"/>
    <w:rsid w:val="00EE78C1"/>
    <w:rsid w:val="00EE7AD7"/>
    <w:rsid w:val="00EF6B1D"/>
    <w:rsid w:val="00F00511"/>
    <w:rsid w:val="00F06EC2"/>
    <w:rsid w:val="00F21CF6"/>
    <w:rsid w:val="00F343A6"/>
    <w:rsid w:val="00F54D28"/>
    <w:rsid w:val="00F72D0D"/>
    <w:rsid w:val="00FC4896"/>
    <w:rsid w:val="00FC6216"/>
    <w:rsid w:val="00FD3E8C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42A30"/>
  <w15:docId w15:val="{48B39B8B-2894-435C-B9E1-3B4D7D2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andard">
    <w:name w:val="Standard"/>
    <w:rsid w:val="00565C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BalloonText">
    <w:name w:val="Balloon Text"/>
    <w:basedOn w:val="Normal"/>
    <w:semiHidden/>
    <w:rsid w:val="00E2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1C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56446"/>
    <w:rPr>
      <w:b/>
      <w:bCs/>
    </w:rPr>
  </w:style>
  <w:style w:type="paragraph" w:styleId="NormalWeb">
    <w:name w:val="Normal (Web)"/>
    <w:basedOn w:val="Normal"/>
    <w:rsid w:val="0035644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2E8"/>
    <w:rPr>
      <w:sz w:val="24"/>
      <w:szCs w:val="24"/>
      <w:lang w:val="ro-RO" w:eastAsia="ar-SA"/>
    </w:rPr>
  </w:style>
  <w:style w:type="character" w:customStyle="1" w:styleId="FooterChar">
    <w:name w:val="Footer Char"/>
    <w:link w:val="Footer"/>
    <w:uiPriority w:val="99"/>
    <w:rsid w:val="00FC4896"/>
    <w:rPr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6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gaspc-arad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dgaspc-arad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gaspc-arad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dgaspc-arad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DGASPC ARAD</Company>
  <LinksUpToDate>false</LinksUpToDate>
  <CharactersWithSpaces>3413</CharactersWithSpaces>
  <SharedDoc>false</SharedDoc>
  <HLinks>
    <vt:vector size="12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http://www.dgaspc-arad.ro/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mailto:secretariat@dgaspc-arad.ro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Infomatica DGASPC</dc:creator>
  <cp:keywords/>
  <dc:description/>
  <cp:lastModifiedBy>Infomatica DGASPC</cp:lastModifiedBy>
  <cp:revision>36</cp:revision>
  <cp:lastPrinted>2023-01-09T10:41:00Z</cp:lastPrinted>
  <dcterms:created xsi:type="dcterms:W3CDTF">2024-06-18T06:47:00Z</dcterms:created>
  <dcterms:modified xsi:type="dcterms:W3CDTF">2024-06-18T12:42:00Z</dcterms:modified>
</cp:coreProperties>
</file>