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AF80DCD" w14:textId="77777777" w:rsidR="005C5449" w:rsidRPr="00026BFD" w:rsidRDefault="00FC4896" w:rsidP="008907FC">
      <w:pPr>
        <w:spacing w:line="360" w:lineRule="auto"/>
        <w:ind w:hanging="284"/>
      </w:pPr>
      <w:bookmarkStart w:id="0" w:name="_Hlk534704479"/>
      <w:bookmarkEnd w:id="0"/>
      <w:r w:rsidRPr="00026BFD">
        <w:rPr>
          <w:noProof/>
        </w:rPr>
        <mc:AlternateContent>
          <mc:Choice Requires="wps">
            <w:drawing>
              <wp:anchor distT="45720" distB="45720" distL="114300" distR="114300" simplePos="0" relativeHeight="251660288" behindDoc="0" locked="0" layoutInCell="1" allowOverlap="1" wp14:anchorId="710BEEAE" wp14:editId="71D08CA2">
                <wp:simplePos x="0" y="0"/>
                <wp:positionH relativeFrom="column">
                  <wp:posOffset>4730115</wp:posOffset>
                </wp:positionH>
                <wp:positionV relativeFrom="paragraph">
                  <wp:posOffset>192405</wp:posOffset>
                </wp:positionV>
                <wp:extent cx="1447800" cy="1228725"/>
                <wp:effectExtent l="0" t="0" r="0" b="9525"/>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28725"/>
                        </a:xfrm>
                        <a:prstGeom prst="rect">
                          <a:avLst/>
                        </a:prstGeom>
                        <a:solidFill>
                          <a:srgbClr val="FFFFFF"/>
                        </a:solidFill>
                        <a:ln w="9525">
                          <a:noFill/>
                          <a:miter lim="800000"/>
                          <a:headEnd/>
                          <a:tailEnd/>
                        </a:ln>
                      </wps:spPr>
                      <wps:txbx>
                        <w:txbxContent>
                          <w:p w14:paraId="0AD23165" w14:textId="77777777" w:rsidR="00FC4896" w:rsidRDefault="00BF4EEE">
                            <w:r>
                              <w:rPr>
                                <w:noProof/>
                              </w:rPr>
                              <w:drawing>
                                <wp:inline distT="0" distB="0" distL="0" distR="0" wp14:anchorId="15243829" wp14:editId="298B4B93">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BEEAE" id="_x0000_t202" coordsize="21600,21600" o:spt="202" path="m,l,21600r21600,l21600,xe">
                <v:stroke joinstyle="miter"/>
                <v:path gradientshapeok="t" o:connecttype="rect"/>
              </v:shapetype>
              <v:shape id="Casetă text 2" o:spid="_x0000_s1026" type="#_x0000_t202" style="position:absolute;margin-left:372.45pt;margin-top:15.15pt;width:114pt;height:9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" stroked="f">
                <v:textbox>
                  <w:txbxContent>
                    <w:p w14:paraId="0AD23165" w14:textId="77777777" w:rsidR="00FC4896" w:rsidRDefault="00BF4EEE">
                      <w:r>
                        <w:rPr>
                          <w:noProof/>
                        </w:rPr>
                        <w:drawing>
                          <wp:inline distT="0" distB="0" distL="0" distR="0" wp14:anchorId="15243829" wp14:editId="298B4B93">
                            <wp:extent cx="1128395" cy="1128395"/>
                            <wp:effectExtent l="0" t="0" r="0" b="0"/>
                            <wp:docPr id="1491110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a:ln>
                                      <a:noFill/>
                                    </a:ln>
                                  </pic:spPr>
                                </pic:pic>
                              </a:graphicData>
                            </a:graphic>
                          </wp:inline>
                        </w:drawing>
                      </w:r>
                    </w:p>
                  </w:txbxContent>
                </v:textbox>
                <w10:wrap type="square"/>
              </v:shape>
            </w:pict>
          </mc:Fallback>
        </mc:AlternateContent>
      </w:r>
      <w:r w:rsidRPr="00026BFD">
        <w:rPr>
          <w:noProof/>
          <w:lang w:val="en-GB" w:eastAsia="en-GB"/>
        </w:rPr>
        <mc:AlternateContent>
          <mc:Choice Requires="wps">
            <w:drawing>
              <wp:anchor distT="0" distB="0" distL="114935" distR="114935" simplePos="0" relativeHeight="251658240" behindDoc="0" locked="0" layoutInCell="1" allowOverlap="1" wp14:anchorId="68B013C4" wp14:editId="45F33C37">
                <wp:simplePos x="0" y="0"/>
                <wp:positionH relativeFrom="column">
                  <wp:posOffset>597535</wp:posOffset>
                </wp:positionH>
                <wp:positionV relativeFrom="paragraph">
                  <wp:posOffset>267335</wp:posOffset>
                </wp:positionV>
                <wp:extent cx="4257675" cy="1506220"/>
                <wp:effectExtent l="0" t="0" r="28575" b="177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506220"/>
                        </a:xfrm>
                        <a:prstGeom prst="rect">
                          <a:avLst/>
                        </a:prstGeom>
                        <a:solidFill>
                          <a:srgbClr val="FFFFFF">
                            <a:alpha val="0"/>
                          </a:srgbClr>
                        </a:solidFill>
                        <a:ln w="6350">
                          <a:solidFill>
                            <a:srgbClr val="FFFFFF"/>
                          </a:solidFill>
                          <a:miter lim="800000"/>
                          <a:headEnd/>
                          <a:tailEnd/>
                        </a:ln>
                      </wps:spPr>
                      <wps:txbx>
                        <w:txbxContent>
                          <w:p w14:paraId="50748DF3" w14:textId="77777777" w:rsidR="00FC4896" w:rsidRDefault="00FC4896" w:rsidP="00FC4896">
                            <w:pPr>
                              <w:pStyle w:val="Heading1"/>
                            </w:pPr>
                            <w:bookmarkStart w:id="1" w:name="_Hlk534704482"/>
                            <w:bookmarkEnd w:id="1"/>
                            <w:r>
                              <w:t>CONSILIUL JUDEŢEAN ARAD</w:t>
                            </w:r>
                          </w:p>
                          <w:p w14:paraId="22768942" w14:textId="77777777" w:rsidR="00FC4896" w:rsidRDefault="00FC4896" w:rsidP="00FC4896">
                            <w:pPr>
                              <w:jc w:val="center"/>
                              <w:rPr>
                                <w:b/>
                                <w:sz w:val="20"/>
                              </w:rPr>
                            </w:pPr>
                            <w:r>
                              <w:rPr>
                                <w:b/>
                                <w:sz w:val="20"/>
                              </w:rPr>
                              <w:t xml:space="preserve">DIRECŢIA GENERALĂ DE ASISTENŢĂ SOCIALĂ </w:t>
                            </w:r>
                          </w:p>
                          <w:p w14:paraId="387C649F" w14:textId="77777777" w:rsidR="00FC4896" w:rsidRDefault="00FC4896" w:rsidP="00FC4896">
                            <w:pPr>
                              <w:jc w:val="center"/>
                              <w:rPr>
                                <w:b/>
                                <w:sz w:val="20"/>
                              </w:rPr>
                            </w:pPr>
                            <w:r>
                              <w:rPr>
                                <w:b/>
                                <w:sz w:val="20"/>
                              </w:rPr>
                              <w:t>ŞI PROTECŢIA COPILULUI</w:t>
                            </w:r>
                          </w:p>
                          <w:p w14:paraId="172CF1B8" w14:textId="77777777" w:rsidR="00FC4896" w:rsidRDefault="00FC4896" w:rsidP="00FC4896">
                            <w:pPr>
                              <w:jc w:val="center"/>
                              <w:rPr>
                                <w:b/>
                                <w:sz w:val="20"/>
                              </w:rPr>
                            </w:pPr>
                            <w:r>
                              <w:rPr>
                                <w:b/>
                                <w:sz w:val="20"/>
                              </w:rPr>
                              <w:t>Str. 1 Decembrie 1918, nr. 14, cod 310134</w:t>
                            </w:r>
                          </w:p>
                          <w:p w14:paraId="3241DE09" w14:textId="77777777" w:rsidR="00FC4896" w:rsidRDefault="00FC4896" w:rsidP="00FC4896">
                            <w:pPr>
                              <w:jc w:val="center"/>
                              <w:rPr>
                                <w:b/>
                                <w:sz w:val="20"/>
                              </w:rPr>
                            </w:pPr>
                            <w:r>
                              <w:rPr>
                                <w:b/>
                                <w:sz w:val="20"/>
                              </w:rPr>
                              <w:t>tel./ fax. – 0040 – (0)257 – 210035</w:t>
                            </w:r>
                          </w:p>
                          <w:p w14:paraId="23EFCFF8" w14:textId="77777777" w:rsidR="00FC4896" w:rsidRDefault="00FC4896" w:rsidP="00FC4896">
                            <w:pPr>
                              <w:jc w:val="center"/>
                              <w:rPr>
                                <w:b/>
                                <w:sz w:val="20"/>
                              </w:rPr>
                            </w:pPr>
                            <w:r>
                              <w:rPr>
                                <w:b/>
                                <w:sz w:val="20"/>
                              </w:rPr>
                              <w:t>mobilphone: 0040 – (0)745 – 534965; 0040 – (0)735 – 203423</w:t>
                            </w:r>
                          </w:p>
                          <w:p w14:paraId="420A289F" w14:textId="77777777" w:rsidR="00FC4896" w:rsidRDefault="00FC4896" w:rsidP="00FC4896">
                            <w:pPr>
                              <w:jc w:val="center"/>
                              <w:rPr>
                                <w:b/>
                                <w:sz w:val="20"/>
                              </w:rPr>
                            </w:pPr>
                            <w:r>
                              <w:rPr>
                                <w:b/>
                                <w:i/>
                                <w:sz w:val="20"/>
                              </w:rPr>
                              <w:t>e – mail</w:t>
                            </w:r>
                            <w:r>
                              <w:rPr>
                                <w:b/>
                                <w:sz w:val="20"/>
                              </w:rPr>
                              <w:t xml:space="preserve">: </w:t>
                            </w:r>
                            <w:hyperlink r:id="rId8" w:history="1">
                              <w:r w:rsidRPr="00DA2DCA">
                                <w:rPr>
                                  <w:rStyle w:val="Hyperlink"/>
                                  <w:b/>
                                  <w:sz w:val="20"/>
                                </w:rPr>
                                <w:t>secretariat@dgaspc-arad.ro</w:t>
                              </w:r>
                            </w:hyperlink>
                          </w:p>
                          <w:p w14:paraId="1AC53933" w14:textId="77777777" w:rsidR="00FC4896" w:rsidRDefault="00FC4896" w:rsidP="00FC4896">
                            <w:pPr>
                              <w:jc w:val="center"/>
                              <w:rPr>
                                <w:b/>
                                <w:sz w:val="20"/>
                              </w:rPr>
                            </w:pPr>
                            <w:r>
                              <w:rPr>
                                <w:b/>
                                <w:sz w:val="20"/>
                              </w:rPr>
                              <w:t xml:space="preserve">web: </w:t>
                            </w:r>
                            <w:hyperlink r:id="rId9" w:history="1">
                              <w:r>
                                <w:rPr>
                                  <w:rStyle w:val="Hyperlink"/>
                                  <w:b/>
                                  <w:sz w:val="20"/>
                                </w:rPr>
                                <w:t>www.dgaspc-arad.ro</w:t>
                              </w:r>
                            </w:hyperlink>
                          </w:p>
                          <w:p w14:paraId="1B302069" w14:textId="77777777" w:rsidR="00FC4896" w:rsidRDefault="00FC4896" w:rsidP="00FC4896">
                            <w:pPr>
                              <w:jc w:val="center"/>
                              <w:rPr>
                                <w:b/>
                                <w:sz w:val="22"/>
                                <w:szCs w:val="22"/>
                              </w:rPr>
                            </w:pPr>
                            <w:r>
                              <w:rPr>
                                <w:b/>
                                <w:sz w:val="22"/>
                                <w:szCs w:val="22"/>
                              </w:rPr>
                              <w:t>Operator de prelucrare date cu caracter personal nr. 8089</w:t>
                            </w:r>
                          </w:p>
                          <w:p w14:paraId="20582F8B"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013C4" id="Text Box 6" o:spid="_x0000_s1027" type="#_x0000_t202" style="position:absolute;margin-left:47.05pt;margin-top:21.05pt;width:335.25pt;height:118.6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" strokecolor="white" strokeweight=".5pt">
                <v:fill opacity="0"/>
                <v:textbox inset="7.45pt,3.85pt,7.45pt,3.85pt">
                  <w:txbxContent>
                    <w:p w14:paraId="50748DF3" w14:textId="77777777" w:rsidR="00FC4896" w:rsidRDefault="00FC4896" w:rsidP="00FC4896">
                      <w:pPr>
                        <w:pStyle w:val="Heading1"/>
                      </w:pPr>
                      <w:bookmarkStart w:id="2" w:name="_Hlk534704482"/>
                      <w:bookmarkEnd w:id="2"/>
                      <w:r>
                        <w:t>CONSILIUL JUDEŢEAN ARAD</w:t>
                      </w:r>
                    </w:p>
                    <w:p w14:paraId="22768942" w14:textId="77777777" w:rsidR="00FC4896" w:rsidRDefault="00FC4896" w:rsidP="00FC4896">
                      <w:pPr>
                        <w:jc w:val="center"/>
                        <w:rPr>
                          <w:b/>
                          <w:sz w:val="20"/>
                        </w:rPr>
                      </w:pPr>
                      <w:r>
                        <w:rPr>
                          <w:b/>
                          <w:sz w:val="20"/>
                        </w:rPr>
                        <w:t xml:space="preserve">DIRECŢIA GENERALĂ DE ASISTENŢĂ SOCIALĂ </w:t>
                      </w:r>
                    </w:p>
                    <w:p w14:paraId="387C649F" w14:textId="77777777" w:rsidR="00FC4896" w:rsidRDefault="00FC4896" w:rsidP="00FC4896">
                      <w:pPr>
                        <w:jc w:val="center"/>
                        <w:rPr>
                          <w:b/>
                          <w:sz w:val="20"/>
                        </w:rPr>
                      </w:pPr>
                      <w:r>
                        <w:rPr>
                          <w:b/>
                          <w:sz w:val="20"/>
                        </w:rPr>
                        <w:t>ŞI PROTECŢIA COPILULUI</w:t>
                      </w:r>
                    </w:p>
                    <w:p w14:paraId="172CF1B8" w14:textId="77777777" w:rsidR="00FC4896" w:rsidRDefault="00FC4896" w:rsidP="00FC4896">
                      <w:pPr>
                        <w:jc w:val="center"/>
                        <w:rPr>
                          <w:b/>
                          <w:sz w:val="20"/>
                        </w:rPr>
                      </w:pPr>
                      <w:r>
                        <w:rPr>
                          <w:b/>
                          <w:sz w:val="20"/>
                        </w:rPr>
                        <w:t>Str. 1 Decembrie 1918, nr. 14, cod 310134</w:t>
                      </w:r>
                    </w:p>
                    <w:p w14:paraId="3241DE09" w14:textId="77777777" w:rsidR="00FC4896" w:rsidRDefault="00FC4896" w:rsidP="00FC4896">
                      <w:pPr>
                        <w:jc w:val="center"/>
                        <w:rPr>
                          <w:b/>
                          <w:sz w:val="20"/>
                        </w:rPr>
                      </w:pPr>
                      <w:r>
                        <w:rPr>
                          <w:b/>
                          <w:sz w:val="20"/>
                        </w:rPr>
                        <w:t>tel./ fax. – 0040 – (0)257 – 210035</w:t>
                      </w:r>
                    </w:p>
                    <w:p w14:paraId="23EFCFF8" w14:textId="77777777" w:rsidR="00FC4896" w:rsidRDefault="00FC4896" w:rsidP="00FC4896">
                      <w:pPr>
                        <w:jc w:val="center"/>
                        <w:rPr>
                          <w:b/>
                          <w:sz w:val="20"/>
                        </w:rPr>
                      </w:pPr>
                      <w:r>
                        <w:rPr>
                          <w:b/>
                          <w:sz w:val="20"/>
                        </w:rPr>
                        <w:t>mobilphone: 0040 – (0)745 – 534965; 0040 – (0)735 – 203423</w:t>
                      </w:r>
                    </w:p>
                    <w:p w14:paraId="420A289F" w14:textId="77777777" w:rsidR="00FC4896" w:rsidRDefault="00FC4896" w:rsidP="00FC4896">
                      <w:pPr>
                        <w:jc w:val="center"/>
                        <w:rPr>
                          <w:b/>
                          <w:sz w:val="20"/>
                        </w:rPr>
                      </w:pPr>
                      <w:r>
                        <w:rPr>
                          <w:b/>
                          <w:i/>
                          <w:sz w:val="20"/>
                        </w:rPr>
                        <w:t>e – mail</w:t>
                      </w:r>
                      <w:r>
                        <w:rPr>
                          <w:b/>
                          <w:sz w:val="20"/>
                        </w:rPr>
                        <w:t xml:space="preserve">: </w:t>
                      </w:r>
                      <w:hyperlink r:id="rId10" w:history="1">
                        <w:r w:rsidRPr="00DA2DCA">
                          <w:rPr>
                            <w:rStyle w:val="Hyperlink"/>
                            <w:b/>
                            <w:sz w:val="20"/>
                          </w:rPr>
                          <w:t>secretariat@dgaspc-arad.ro</w:t>
                        </w:r>
                      </w:hyperlink>
                    </w:p>
                    <w:p w14:paraId="1AC53933" w14:textId="77777777" w:rsidR="00FC4896" w:rsidRDefault="00FC4896" w:rsidP="00FC4896">
                      <w:pPr>
                        <w:jc w:val="center"/>
                        <w:rPr>
                          <w:b/>
                          <w:sz w:val="20"/>
                        </w:rPr>
                      </w:pPr>
                      <w:r>
                        <w:rPr>
                          <w:b/>
                          <w:sz w:val="20"/>
                        </w:rPr>
                        <w:t xml:space="preserve">web: </w:t>
                      </w:r>
                      <w:hyperlink r:id="rId11" w:history="1">
                        <w:r>
                          <w:rPr>
                            <w:rStyle w:val="Hyperlink"/>
                            <w:b/>
                            <w:sz w:val="20"/>
                          </w:rPr>
                          <w:t>www.dgaspc-arad.ro</w:t>
                        </w:r>
                      </w:hyperlink>
                    </w:p>
                    <w:p w14:paraId="1B302069" w14:textId="77777777" w:rsidR="00FC4896" w:rsidRDefault="00FC4896" w:rsidP="00FC4896">
                      <w:pPr>
                        <w:jc w:val="center"/>
                        <w:rPr>
                          <w:b/>
                          <w:sz w:val="22"/>
                          <w:szCs w:val="22"/>
                        </w:rPr>
                      </w:pPr>
                      <w:r>
                        <w:rPr>
                          <w:b/>
                          <w:sz w:val="22"/>
                          <w:szCs w:val="22"/>
                        </w:rPr>
                        <w:t>Operator de prelucrare date cu caracter personal nr. 8089</w:t>
                      </w:r>
                    </w:p>
                    <w:p w14:paraId="20582F8B" w14:textId="77777777" w:rsidR="005C5449" w:rsidRDefault="005C5449">
                      <w:pPr>
                        <w:jc w:val="center"/>
                        <w:rPr>
                          <w:b/>
                          <w:sz w:val="22"/>
                          <w:szCs w:val="22"/>
                        </w:rPr>
                      </w:pPr>
                    </w:p>
                  </w:txbxContent>
                </v:textbox>
              </v:shape>
            </w:pict>
          </mc:Fallback>
        </mc:AlternateContent>
      </w:r>
      <w:r w:rsidR="00F21CF6" w:rsidRPr="00026BFD">
        <w:rPr>
          <w:noProof/>
          <w:lang w:val="en-GB" w:eastAsia="en-GB"/>
        </w:rPr>
        <w:drawing>
          <wp:anchor distT="0" distB="0" distL="0" distR="0" simplePos="0" relativeHeight="251657216" behindDoc="0" locked="0" layoutInCell="1" allowOverlap="1" wp14:anchorId="1F59E70B" wp14:editId="57015B66">
            <wp:simplePos x="0" y="0"/>
            <wp:positionH relativeFrom="column">
              <wp:posOffset>-200660</wp:posOffset>
            </wp:positionH>
            <wp:positionV relativeFrom="paragraph">
              <wp:posOffset>323215</wp:posOffset>
            </wp:positionV>
            <wp:extent cx="781685" cy="911860"/>
            <wp:effectExtent l="1905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81685" cy="911860"/>
                    </a:xfrm>
                    <a:prstGeom prst="rect">
                      <a:avLst/>
                    </a:prstGeom>
                    <a:solidFill>
                      <a:srgbClr val="FFFFFF"/>
                    </a:solidFill>
                    <a:ln w="9525">
                      <a:noFill/>
                      <a:miter lim="800000"/>
                      <a:headEnd/>
                      <a:tailEnd/>
                    </a:ln>
                  </pic:spPr>
                </pic:pic>
              </a:graphicData>
            </a:graphic>
          </wp:anchor>
        </w:drawing>
      </w:r>
      <w:r w:rsidR="00E90DA9" w:rsidRPr="00026BFD">
        <w:t xml:space="preserve">A, </w:t>
      </w:r>
      <w:r w:rsidR="008907FC" w:rsidRPr="00026BFD">
        <w:t xml:space="preserve">PO 08, AI -01 </w:t>
      </w:r>
    </w:p>
    <w:p w14:paraId="19366E75" w14:textId="77777777" w:rsidR="005C5449" w:rsidRPr="00026BFD" w:rsidRDefault="005C5449" w:rsidP="00FC4896">
      <w:pPr>
        <w:spacing w:line="360" w:lineRule="auto"/>
      </w:pPr>
    </w:p>
    <w:p w14:paraId="58383114" w14:textId="77777777" w:rsidR="00F343A6" w:rsidRPr="00026BFD" w:rsidRDefault="00F343A6" w:rsidP="00FC4896">
      <w:pPr>
        <w:spacing w:line="360" w:lineRule="auto"/>
        <w:jc w:val="center"/>
        <w:rPr>
          <w:bCs/>
        </w:rPr>
      </w:pPr>
    </w:p>
    <w:p w14:paraId="0B2BD565" w14:textId="5D940EB2" w:rsidR="00CF7012" w:rsidRPr="00026BFD" w:rsidRDefault="00FC4896" w:rsidP="00026BFD">
      <w:pPr>
        <w:spacing w:line="360" w:lineRule="auto"/>
      </w:pPr>
      <w:r w:rsidRPr="00026BFD">
        <w:rPr>
          <w:noProof/>
          <w:lang w:val="en-GB" w:eastAsia="en-GB"/>
        </w:rPr>
        <mc:AlternateContent>
          <mc:Choice Requires="wps">
            <w:drawing>
              <wp:anchor distT="0" distB="0" distL="114300" distR="114300" simplePos="0" relativeHeight="251656192" behindDoc="0" locked="0" layoutInCell="1" allowOverlap="1" wp14:anchorId="6A1C400E" wp14:editId="58D2376B">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29400"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" strokeweight="3pt">
                <v:stroke linestyle="thinThin" joinstyle="miter"/>
              </v:line>
            </w:pict>
          </mc:Fallback>
        </mc:AlternateContent>
      </w:r>
    </w:p>
    <w:p w14:paraId="2BA6281C" w14:textId="77777777" w:rsidR="00CF7012" w:rsidRPr="00026BFD" w:rsidRDefault="00CF7012" w:rsidP="00075D13"/>
    <w:p w14:paraId="205D784A" w14:textId="77777777" w:rsidR="00D174CE" w:rsidRPr="00026BFD" w:rsidRDefault="00D174CE" w:rsidP="00D174CE">
      <w:pPr>
        <w:tabs>
          <w:tab w:val="left" w:pos="3420"/>
        </w:tabs>
        <w:rPr>
          <w:lang w:eastAsia="ro-RO"/>
        </w:rPr>
      </w:pPr>
      <w:r w:rsidRPr="00026BFD">
        <w:rPr>
          <w:lang w:eastAsia="ro-RO"/>
        </w:rPr>
        <w:tab/>
      </w:r>
    </w:p>
    <w:p w14:paraId="45D509CE" w14:textId="6AFA95BA" w:rsidR="00026BFD" w:rsidRPr="00026BFD" w:rsidRDefault="00026BFD" w:rsidP="00026BFD">
      <w:pPr>
        <w:jc w:val="center"/>
        <w:rPr>
          <w:b/>
          <w:bCs/>
          <w:lang w:val="pt-BR" w:eastAsia="ro-RO" w:bidi="ro-RO"/>
        </w:rPr>
      </w:pPr>
      <w:r w:rsidRPr="00026BFD">
        <w:rPr>
          <w:b/>
          <w:bCs/>
          <w:lang w:val="pt-BR" w:eastAsia="ro-RO" w:bidi="ro-RO"/>
        </w:rPr>
        <w:t>Lista documentelor de interes public conform Legii nr. 544/2001 privind liberul acces la</w:t>
      </w:r>
      <w:r w:rsidRPr="00026BFD">
        <w:rPr>
          <w:b/>
          <w:bCs/>
          <w:lang w:val="pt-BR" w:eastAsia="ro-RO" w:bidi="ro-RO"/>
        </w:rPr>
        <w:br/>
        <w:t>informaţiile de interes public si H.G. 123/2002 pentru aprobarea Normelor</w:t>
      </w:r>
      <w:r w:rsidRPr="00026BFD">
        <w:rPr>
          <w:b/>
          <w:bCs/>
          <w:lang w:val="pt-BR" w:eastAsia="ro-RO" w:bidi="ro-RO"/>
        </w:rPr>
        <w:br/>
        <w:t>metodologice de aplicare a Legii nr. 544/2001 privind liberul acces la informaţiile de</w:t>
      </w:r>
    </w:p>
    <w:p w14:paraId="18E5EE64" w14:textId="77777777" w:rsidR="00026BFD" w:rsidRPr="00026BFD" w:rsidRDefault="00026BFD" w:rsidP="00026BFD">
      <w:pPr>
        <w:jc w:val="center"/>
        <w:rPr>
          <w:b/>
          <w:bCs/>
        </w:rPr>
      </w:pPr>
      <w:r w:rsidRPr="00026BFD">
        <w:rPr>
          <w:b/>
          <w:bCs/>
          <w:lang w:eastAsia="ro-RO" w:bidi="ro-RO"/>
        </w:rPr>
        <w:t>interes public</w:t>
      </w:r>
    </w:p>
    <w:p w14:paraId="5969FB2D" w14:textId="77777777" w:rsidR="00026BFD" w:rsidRPr="00026BFD" w:rsidRDefault="00026BFD" w:rsidP="00026BFD">
      <w:pPr>
        <w:widowControl w:val="0"/>
        <w:suppressAutoHyphens w:val="0"/>
        <w:spacing w:after="240" w:line="274" w:lineRule="exact"/>
        <w:ind w:left="40"/>
        <w:jc w:val="center"/>
        <w:rPr>
          <w:b/>
          <w:bCs/>
          <w:color w:val="000000"/>
          <w:lang w:eastAsia="ro-RO" w:bidi="ro-RO"/>
        </w:rPr>
      </w:pPr>
    </w:p>
    <w:p w14:paraId="47F741E7" w14:textId="77777777" w:rsidR="00026BFD" w:rsidRPr="00026BFD" w:rsidRDefault="00026BFD" w:rsidP="00026BFD">
      <w:pPr>
        <w:widowControl w:val="0"/>
        <w:suppressAutoHyphens w:val="0"/>
        <w:spacing w:line="274" w:lineRule="exact"/>
        <w:jc w:val="both"/>
        <w:rPr>
          <w:color w:val="000000"/>
          <w:lang w:eastAsia="ro-RO" w:bidi="ro-RO"/>
        </w:rPr>
      </w:pPr>
      <w:r w:rsidRPr="00026BFD">
        <w:rPr>
          <w:color w:val="000000"/>
          <w:lang w:eastAsia="ro-RO" w:bidi="ro-RO"/>
        </w:rPr>
        <w:t>ART. 5</w:t>
      </w:r>
    </w:p>
    <w:p w14:paraId="73A81102" w14:textId="77777777" w:rsidR="00026BFD" w:rsidRPr="00026BFD" w:rsidRDefault="00026BFD" w:rsidP="00026BFD">
      <w:pPr>
        <w:widowControl w:val="0"/>
        <w:numPr>
          <w:ilvl w:val="0"/>
          <w:numId w:val="2"/>
        </w:numPr>
        <w:tabs>
          <w:tab w:val="left" w:pos="514"/>
        </w:tabs>
        <w:suppressAutoHyphens w:val="0"/>
        <w:spacing w:line="274" w:lineRule="exact"/>
        <w:rPr>
          <w:color w:val="000000"/>
          <w:lang w:eastAsia="ro-RO" w:bidi="ro-RO"/>
        </w:rPr>
      </w:pPr>
      <w:r w:rsidRPr="00026BFD">
        <w:rPr>
          <w:color w:val="000000"/>
          <w:lang w:eastAsia="ro-RO" w:bidi="ro-RO"/>
        </w:rPr>
        <w:t>Fiecare autoritate sau instituţie publică are obligaţia să comunice din oficiu următoarele informaţii de interes public:</w:t>
      </w:r>
    </w:p>
    <w:p w14:paraId="11A16E9E" w14:textId="77777777" w:rsidR="00026BFD" w:rsidRPr="00026BFD" w:rsidRDefault="00026BFD" w:rsidP="00026BFD">
      <w:pPr>
        <w:widowControl w:val="0"/>
        <w:numPr>
          <w:ilvl w:val="0"/>
          <w:numId w:val="3"/>
        </w:numPr>
        <w:tabs>
          <w:tab w:val="left" w:pos="366"/>
        </w:tabs>
        <w:suppressAutoHyphens w:val="0"/>
        <w:spacing w:line="274" w:lineRule="exact"/>
        <w:rPr>
          <w:color w:val="000000"/>
          <w:lang w:eastAsia="ro-RO" w:bidi="ro-RO"/>
        </w:rPr>
      </w:pPr>
      <w:r w:rsidRPr="00026BFD">
        <w:rPr>
          <w:color w:val="000000"/>
          <w:lang w:eastAsia="ro-RO" w:bidi="ro-RO"/>
        </w:rPr>
        <w:t>actele normative care reglementează organizarea şi funcţionarea autorităţii sau instituţiei publice;</w:t>
      </w:r>
    </w:p>
    <w:p w14:paraId="791D64A8" w14:textId="77777777" w:rsidR="00026BFD" w:rsidRPr="00026BFD" w:rsidRDefault="00026BFD" w:rsidP="00026BFD">
      <w:pPr>
        <w:widowControl w:val="0"/>
        <w:numPr>
          <w:ilvl w:val="0"/>
          <w:numId w:val="3"/>
        </w:numPr>
        <w:tabs>
          <w:tab w:val="left" w:pos="386"/>
        </w:tabs>
        <w:suppressAutoHyphens w:val="0"/>
        <w:spacing w:line="274" w:lineRule="exact"/>
        <w:rPr>
          <w:color w:val="000000"/>
          <w:lang w:eastAsia="ro-RO" w:bidi="ro-RO"/>
        </w:rPr>
      </w:pPr>
      <w:r w:rsidRPr="00026BFD">
        <w:rPr>
          <w:color w:val="000000"/>
          <w:lang w:eastAsia="ro-RO" w:bidi="ro-RO"/>
        </w:rPr>
        <w:t>structura organizatorică, atribuţiile departamentelor, programul de funcţionare, programul de audienţe al autorităţii sau instituţiei publice;</w:t>
      </w:r>
    </w:p>
    <w:p w14:paraId="77AB893F" w14:textId="77777777" w:rsidR="00026BFD" w:rsidRPr="00026BFD" w:rsidRDefault="00026BFD" w:rsidP="00026BFD">
      <w:pPr>
        <w:widowControl w:val="0"/>
        <w:numPr>
          <w:ilvl w:val="0"/>
          <w:numId w:val="3"/>
        </w:numPr>
        <w:tabs>
          <w:tab w:val="left" w:pos="390"/>
        </w:tabs>
        <w:suppressAutoHyphens w:val="0"/>
        <w:spacing w:line="274" w:lineRule="exact"/>
        <w:rPr>
          <w:color w:val="000000"/>
          <w:lang w:eastAsia="ro-RO" w:bidi="ro-RO"/>
        </w:rPr>
      </w:pPr>
      <w:r w:rsidRPr="00026BFD">
        <w:rPr>
          <w:color w:val="000000"/>
          <w:lang w:eastAsia="ro-RO" w:bidi="ro-RO"/>
        </w:rPr>
        <w:t>numele şi prenumele persoanelor din conducerea autorităţii sau a instituţiei publice şi ale funcţionarului responsabil cu difuzarea informaţiilor publice;</w:t>
      </w:r>
    </w:p>
    <w:p w14:paraId="0ABD3EC9" w14:textId="77777777" w:rsidR="00026BFD" w:rsidRPr="00026BFD" w:rsidRDefault="00026BFD" w:rsidP="00026BFD">
      <w:pPr>
        <w:widowControl w:val="0"/>
        <w:numPr>
          <w:ilvl w:val="0"/>
          <w:numId w:val="3"/>
        </w:numPr>
        <w:tabs>
          <w:tab w:val="left" w:pos="390"/>
        </w:tabs>
        <w:suppressAutoHyphens w:val="0"/>
        <w:spacing w:line="274" w:lineRule="exact"/>
        <w:rPr>
          <w:color w:val="000000"/>
          <w:lang w:eastAsia="ro-RO" w:bidi="ro-RO"/>
        </w:rPr>
      </w:pPr>
      <w:r w:rsidRPr="00026BFD">
        <w:rPr>
          <w:color w:val="000000"/>
          <w:lang w:eastAsia="ro-RO" w:bidi="ro-RO"/>
        </w:rPr>
        <w:t>coordonatele de contact ale autorităţii sau instituţiei publice, respectiv: denumirea, sediul, numerele de telefon, fax, adresa de e-mail şi adresa paginii de Internet;</w:t>
      </w:r>
    </w:p>
    <w:p w14:paraId="191E531A" w14:textId="77777777" w:rsidR="00026BFD" w:rsidRPr="00026BFD" w:rsidRDefault="00026BFD" w:rsidP="00026BFD">
      <w:pPr>
        <w:widowControl w:val="0"/>
        <w:numPr>
          <w:ilvl w:val="0"/>
          <w:numId w:val="3"/>
        </w:numPr>
        <w:tabs>
          <w:tab w:val="left" w:pos="386"/>
        </w:tabs>
        <w:suppressAutoHyphens w:val="0"/>
        <w:spacing w:line="274" w:lineRule="exact"/>
        <w:jc w:val="both"/>
        <w:rPr>
          <w:color w:val="000000"/>
          <w:lang w:eastAsia="ro-RO" w:bidi="ro-RO"/>
        </w:rPr>
      </w:pPr>
      <w:r w:rsidRPr="00026BFD">
        <w:rPr>
          <w:color w:val="000000"/>
          <w:lang w:eastAsia="ro-RO" w:bidi="ro-RO"/>
        </w:rPr>
        <w:t>sursele financiare, bugetul şi bilanţul contabil;</w:t>
      </w:r>
    </w:p>
    <w:p w14:paraId="3B66DB1F" w14:textId="77777777" w:rsidR="00026BFD" w:rsidRPr="00026BFD" w:rsidRDefault="00026BFD" w:rsidP="00026BFD">
      <w:pPr>
        <w:widowControl w:val="0"/>
        <w:numPr>
          <w:ilvl w:val="0"/>
          <w:numId w:val="3"/>
        </w:numPr>
        <w:tabs>
          <w:tab w:val="left" w:pos="386"/>
        </w:tabs>
        <w:suppressAutoHyphens w:val="0"/>
        <w:spacing w:line="274" w:lineRule="exact"/>
        <w:jc w:val="both"/>
        <w:rPr>
          <w:color w:val="000000"/>
          <w:lang w:eastAsia="ro-RO" w:bidi="ro-RO"/>
        </w:rPr>
      </w:pPr>
      <w:r w:rsidRPr="00026BFD">
        <w:rPr>
          <w:color w:val="000000"/>
          <w:lang w:eastAsia="ro-RO" w:bidi="ro-RO"/>
        </w:rPr>
        <w:t>programele şi strategiile proprii;</w:t>
      </w:r>
    </w:p>
    <w:p w14:paraId="73F10375" w14:textId="77777777" w:rsidR="00026BFD" w:rsidRPr="00026BFD" w:rsidRDefault="00026BFD" w:rsidP="00026BFD">
      <w:pPr>
        <w:widowControl w:val="0"/>
        <w:numPr>
          <w:ilvl w:val="0"/>
          <w:numId w:val="3"/>
        </w:numPr>
        <w:tabs>
          <w:tab w:val="left" w:pos="386"/>
        </w:tabs>
        <w:suppressAutoHyphens w:val="0"/>
        <w:spacing w:line="274" w:lineRule="exact"/>
        <w:jc w:val="both"/>
        <w:rPr>
          <w:color w:val="000000"/>
          <w:lang w:eastAsia="ro-RO" w:bidi="ro-RO"/>
        </w:rPr>
      </w:pPr>
      <w:r w:rsidRPr="00026BFD">
        <w:rPr>
          <w:color w:val="000000"/>
          <w:lang w:eastAsia="ro-RO" w:bidi="ro-RO"/>
        </w:rPr>
        <w:t>lista cuprinzând documentele de interes public;</w:t>
      </w:r>
    </w:p>
    <w:p w14:paraId="001E9F7C" w14:textId="77777777" w:rsidR="00026BFD" w:rsidRPr="00026BFD" w:rsidRDefault="00026BFD" w:rsidP="00026BFD">
      <w:pPr>
        <w:widowControl w:val="0"/>
        <w:numPr>
          <w:ilvl w:val="0"/>
          <w:numId w:val="3"/>
        </w:numPr>
        <w:tabs>
          <w:tab w:val="left" w:pos="386"/>
        </w:tabs>
        <w:suppressAutoHyphens w:val="0"/>
        <w:spacing w:line="274" w:lineRule="exact"/>
        <w:jc w:val="both"/>
        <w:rPr>
          <w:color w:val="000000"/>
          <w:lang w:eastAsia="ro-RO" w:bidi="ro-RO"/>
        </w:rPr>
      </w:pPr>
      <w:r w:rsidRPr="00026BFD">
        <w:rPr>
          <w:color w:val="000000"/>
          <w:lang w:eastAsia="ro-RO" w:bidi="ro-RO"/>
        </w:rPr>
        <w:t>lista cuprinzând categoriile de documente produse şi/sau gestionate, potrivit legii;</w:t>
      </w:r>
    </w:p>
    <w:p w14:paraId="31D914D1" w14:textId="77777777" w:rsidR="00026BFD" w:rsidRPr="00026BFD" w:rsidRDefault="00026BFD" w:rsidP="00026BFD">
      <w:pPr>
        <w:widowControl w:val="0"/>
        <w:numPr>
          <w:ilvl w:val="0"/>
          <w:numId w:val="3"/>
        </w:numPr>
        <w:tabs>
          <w:tab w:val="left" w:pos="386"/>
        </w:tabs>
        <w:suppressAutoHyphens w:val="0"/>
        <w:spacing w:line="274" w:lineRule="exact"/>
        <w:rPr>
          <w:color w:val="000000"/>
          <w:lang w:eastAsia="ro-RO" w:bidi="ro-RO"/>
        </w:rPr>
      </w:pPr>
      <w:r w:rsidRPr="00026BFD">
        <w:rPr>
          <w:color w:val="000000"/>
          <w:lang w:eastAsia="ro-RO" w:bidi="ro-RO"/>
        </w:rPr>
        <w:t>modalităţile de contestare a deciziei autorităţii sau a instituţiei publice în situaţia în care persoana se consideră vătămată în privinţa dreptului de acces la informaţiile de interes public solicitate.</w:t>
      </w:r>
    </w:p>
    <w:p w14:paraId="70005550" w14:textId="77777777" w:rsidR="00026BFD" w:rsidRPr="00026BFD" w:rsidRDefault="00026BFD" w:rsidP="00026BFD">
      <w:pPr>
        <w:widowControl w:val="0"/>
        <w:numPr>
          <w:ilvl w:val="0"/>
          <w:numId w:val="2"/>
        </w:numPr>
        <w:tabs>
          <w:tab w:val="left" w:pos="462"/>
        </w:tabs>
        <w:suppressAutoHyphens w:val="0"/>
        <w:spacing w:line="274" w:lineRule="exact"/>
        <w:rPr>
          <w:color w:val="000000"/>
          <w:lang w:eastAsia="ro-RO" w:bidi="ro-RO"/>
        </w:rPr>
      </w:pPr>
      <w:r w:rsidRPr="00026BFD">
        <w:rPr>
          <w:color w:val="000000"/>
          <w:lang w:eastAsia="ro-RO" w:bidi="ro-RO"/>
        </w:rPr>
        <w:t>Autorităţile şi instituţiile publice au obligaţia să publice şi să actualizeze anual un buletin informativ care va cuprinde informaţiile prevăzute la alin. (1).</w:t>
      </w:r>
    </w:p>
    <w:p w14:paraId="57D5DFE9" w14:textId="77777777" w:rsidR="00026BFD" w:rsidRPr="00026BFD" w:rsidRDefault="00026BFD" w:rsidP="00026BFD">
      <w:pPr>
        <w:widowControl w:val="0"/>
        <w:numPr>
          <w:ilvl w:val="0"/>
          <w:numId w:val="2"/>
        </w:numPr>
        <w:tabs>
          <w:tab w:val="left" w:pos="458"/>
        </w:tabs>
        <w:suppressAutoHyphens w:val="0"/>
        <w:spacing w:after="267" w:line="274" w:lineRule="exact"/>
        <w:rPr>
          <w:color w:val="000000"/>
          <w:lang w:eastAsia="ro-RO" w:bidi="ro-RO"/>
        </w:rPr>
      </w:pPr>
      <w:r w:rsidRPr="00026BFD">
        <w:rPr>
          <w:color w:val="000000"/>
          <w:lang w:eastAsia="ro-RO" w:bidi="ro-RO"/>
        </w:rPr>
        <w:t>Autorităţile publice sunt obligate să dea din oficiu publicităţii un raport periodic de activitate, cel puţin anual, care va fi publicat în Monitorul Oficial al României, Partea a III-a.</w:t>
      </w:r>
    </w:p>
    <w:p w14:paraId="42FBE59B" w14:textId="77777777" w:rsidR="00026BFD" w:rsidRPr="00026BFD" w:rsidRDefault="00026BFD" w:rsidP="00026BFD">
      <w:pPr>
        <w:widowControl w:val="0"/>
        <w:suppressAutoHyphens w:val="0"/>
        <w:spacing w:line="240" w:lineRule="exact"/>
        <w:ind w:left="200"/>
        <w:rPr>
          <w:b/>
          <w:bCs/>
          <w:color w:val="000000"/>
          <w:lang w:eastAsia="ro-RO" w:bidi="ro-RO"/>
        </w:rPr>
      </w:pPr>
      <w:r w:rsidRPr="00026BFD">
        <w:rPr>
          <w:color w:val="000000"/>
          <w:lang w:eastAsia="ro-RO" w:bidi="ro-RO"/>
        </w:rPr>
        <w:t xml:space="preserve">► </w:t>
      </w:r>
      <w:r w:rsidRPr="00026BFD">
        <w:rPr>
          <w:b/>
          <w:bCs/>
          <w:color w:val="000000"/>
          <w:lang w:eastAsia="ro-RO" w:bidi="ro-RO"/>
        </w:rPr>
        <w:t>Modalităţile de contestare a deciziei autorităţii sau a instituţiei publice în situaţia în</w:t>
      </w:r>
    </w:p>
    <w:p w14:paraId="54A43DBB" w14:textId="77777777" w:rsidR="00026BFD" w:rsidRPr="00026BFD" w:rsidRDefault="00026BFD" w:rsidP="00026BFD">
      <w:pPr>
        <w:widowControl w:val="0"/>
        <w:tabs>
          <w:tab w:val="left" w:pos="4950"/>
          <w:tab w:val="left" w:pos="6466"/>
          <w:tab w:val="left" w:pos="6862"/>
          <w:tab w:val="left" w:pos="8406"/>
        </w:tabs>
        <w:suppressAutoHyphens w:val="0"/>
        <w:spacing w:line="80" w:lineRule="exact"/>
        <w:ind w:left="1340"/>
        <w:jc w:val="both"/>
        <w:rPr>
          <w:color w:val="000000"/>
          <w:lang w:eastAsia="ro-RO" w:bidi="ro-RO"/>
        </w:rPr>
      </w:pPr>
      <w:r w:rsidRPr="00026BFD">
        <w:rPr>
          <w:color w:val="000000"/>
          <w:lang w:eastAsia="ro-RO" w:bidi="ro-RO"/>
        </w:rPr>
        <w:t>5</w:t>
      </w:r>
      <w:r w:rsidRPr="00026BFD">
        <w:rPr>
          <w:color w:val="000000"/>
          <w:lang w:eastAsia="ro-RO" w:bidi="ro-RO"/>
        </w:rPr>
        <w:tab/>
        <w:t>5</w:t>
      </w:r>
      <w:r w:rsidRPr="00026BFD">
        <w:rPr>
          <w:color w:val="000000"/>
          <w:lang w:eastAsia="ro-RO" w:bidi="ro-RO"/>
        </w:rPr>
        <w:tab/>
        <w:t>5</w:t>
      </w:r>
      <w:r w:rsidRPr="00026BFD">
        <w:rPr>
          <w:color w:val="000000"/>
          <w:lang w:eastAsia="ro-RO" w:bidi="ro-RO"/>
        </w:rPr>
        <w:tab/>
        <w:t>r</w:t>
      </w:r>
      <w:r w:rsidRPr="00026BFD">
        <w:rPr>
          <w:color w:val="000000"/>
          <w:lang w:eastAsia="ro-RO" w:bidi="ro-RO"/>
        </w:rPr>
        <w:tab/>
        <w:t>5</w:t>
      </w:r>
    </w:p>
    <w:p w14:paraId="3BE10148" w14:textId="77777777" w:rsidR="00026BFD" w:rsidRPr="00026BFD" w:rsidRDefault="00026BFD" w:rsidP="00026BFD">
      <w:pPr>
        <w:widowControl w:val="0"/>
        <w:suppressAutoHyphens w:val="0"/>
        <w:spacing w:line="240" w:lineRule="exact"/>
        <w:ind w:left="40"/>
        <w:jc w:val="center"/>
        <w:rPr>
          <w:b/>
          <w:bCs/>
          <w:color w:val="000000"/>
          <w:lang w:eastAsia="ro-RO" w:bidi="ro-RO"/>
        </w:rPr>
      </w:pPr>
      <w:r w:rsidRPr="00026BFD">
        <w:rPr>
          <w:b/>
          <w:bCs/>
          <w:color w:val="000000"/>
          <w:lang w:eastAsia="ro-RO" w:bidi="ro-RO"/>
        </w:rPr>
        <w:t>care persoana se consideră vătămată în privinţa dreptului de acces la informaţiile de</w:t>
      </w:r>
    </w:p>
    <w:p w14:paraId="41FAF289" w14:textId="77777777" w:rsidR="00026BFD" w:rsidRPr="00026BFD" w:rsidRDefault="00026BFD" w:rsidP="00026BFD">
      <w:pPr>
        <w:widowControl w:val="0"/>
        <w:suppressAutoHyphens w:val="0"/>
        <w:spacing w:after="194" w:line="240" w:lineRule="exact"/>
        <w:ind w:left="40"/>
        <w:jc w:val="center"/>
        <w:rPr>
          <w:b/>
          <w:bCs/>
          <w:color w:val="000000"/>
          <w:lang w:eastAsia="ro-RO" w:bidi="ro-RO"/>
        </w:rPr>
      </w:pPr>
      <w:r w:rsidRPr="00026BFD">
        <w:rPr>
          <w:b/>
          <w:bCs/>
          <w:color w:val="000000"/>
          <w:lang w:eastAsia="ro-RO" w:bidi="ro-RO"/>
        </w:rPr>
        <w:t>interes public solicitate</w:t>
      </w:r>
    </w:p>
    <w:p w14:paraId="53374145" w14:textId="77777777" w:rsidR="00026BFD" w:rsidRPr="00026BFD" w:rsidRDefault="00026BFD" w:rsidP="00026BFD">
      <w:pPr>
        <w:widowControl w:val="0"/>
        <w:numPr>
          <w:ilvl w:val="0"/>
          <w:numId w:val="4"/>
        </w:numPr>
        <w:tabs>
          <w:tab w:val="left" w:pos="462"/>
        </w:tabs>
        <w:suppressAutoHyphens w:val="0"/>
        <w:spacing w:line="274" w:lineRule="exact"/>
        <w:rPr>
          <w:color w:val="000000"/>
          <w:lang w:eastAsia="ro-RO" w:bidi="ro-RO"/>
        </w:rPr>
      </w:pPr>
      <w:r w:rsidRPr="00026BFD">
        <w:rPr>
          <w:color w:val="000000"/>
          <w:lang w:eastAsia="ro-RO" w:bidi="ro-RO"/>
        </w:rPr>
        <w:t>În cazul în care o persoană consideră că dreptul privind accesul la informaţiile de interes public a fost încălcat, aceasta se poate adresa cu reclamaţie administrativă conducătorului autorităţii sau instituţiei publice căreia i-a fost solicitată informaţia.</w:t>
      </w:r>
    </w:p>
    <w:p w14:paraId="09CFC332" w14:textId="77777777" w:rsidR="00026BFD" w:rsidRPr="00026BFD" w:rsidRDefault="00026BFD" w:rsidP="00026BFD">
      <w:pPr>
        <w:widowControl w:val="0"/>
        <w:numPr>
          <w:ilvl w:val="0"/>
          <w:numId w:val="4"/>
        </w:numPr>
        <w:tabs>
          <w:tab w:val="left" w:pos="462"/>
        </w:tabs>
        <w:suppressAutoHyphens w:val="0"/>
        <w:spacing w:line="274" w:lineRule="exact"/>
        <w:rPr>
          <w:color w:val="000000"/>
          <w:lang w:eastAsia="ro-RO" w:bidi="ro-RO"/>
        </w:rPr>
      </w:pPr>
      <w:r w:rsidRPr="00026BFD">
        <w:rPr>
          <w:color w:val="000000"/>
          <w:lang w:eastAsia="ro-RO" w:bidi="ro-RO"/>
        </w:rPr>
        <w:t>Persoana care se consideră vătămată în drepturile sale poate depune reclamaţia administrativă în termen de 30 de zile de la luarea la cunoştinţă a refuzului explicit sau tacit al angajaţilor din cadrul autorităţii sau instituţiei publice pentru aplicarea prevederilor Legii nr. 544/2001 şi ale prezentelor norme metodologice.</w:t>
      </w:r>
    </w:p>
    <w:p w14:paraId="67383220" w14:textId="77777777" w:rsidR="00026BFD" w:rsidRPr="00026BFD" w:rsidRDefault="00026BFD" w:rsidP="00026BFD">
      <w:pPr>
        <w:tabs>
          <w:tab w:val="left" w:pos="1440"/>
        </w:tabs>
        <w:rPr>
          <w:rFonts w:eastAsia="Microsoft Sans Serif"/>
          <w:color w:val="000000"/>
          <w:lang w:eastAsia="ro-RO" w:bidi="ro-RO"/>
        </w:rPr>
      </w:pPr>
      <w:r w:rsidRPr="00026BFD">
        <w:rPr>
          <w:rFonts w:eastAsia="Microsoft Sans Serif"/>
          <w:color w:val="000000"/>
          <w:lang w:eastAsia="ro-RO" w:bidi="ro-RO"/>
        </w:rPr>
        <w:lastRenderedPageBreak/>
        <w:t>În cazul în care reclamaţia se dovedeşte întemeiată, răspunsul la aceasta se transmite solicitantului care se consideră lezat în termen de 15 zile de la depunerea reclamaţiei administrative. Acest răspuns va conţine informaţiile de interes public solicitate iniţial şi, de</w:t>
      </w:r>
      <w:r w:rsidRPr="00026BFD">
        <w:rPr>
          <w:rFonts w:eastAsia="Microsoft Sans Serif"/>
          <w:color w:val="000000"/>
          <w:lang w:eastAsia="ro-RO" w:bidi="ro-RO"/>
        </w:rPr>
        <w:t xml:space="preserve"> </w:t>
      </w:r>
      <w:r w:rsidRPr="00026BFD">
        <w:rPr>
          <w:rFonts w:eastAsia="Microsoft Sans Serif"/>
          <w:color w:val="000000"/>
          <w:lang w:eastAsia="ro-RO" w:bidi="ro-RO"/>
        </w:rPr>
        <w:t>semenea, va menţiona sancţiunile disciplinare aplicate în cazul funcţionarului vinovat, în condiţiile legii.</w:t>
      </w:r>
    </w:p>
    <w:p w14:paraId="71E7D322" w14:textId="77777777" w:rsidR="00026BFD" w:rsidRPr="00026BFD" w:rsidRDefault="00026BFD" w:rsidP="00026BFD">
      <w:pPr>
        <w:numPr>
          <w:ilvl w:val="0"/>
          <w:numId w:val="5"/>
        </w:numPr>
        <w:tabs>
          <w:tab w:val="left" w:pos="1440"/>
        </w:tabs>
        <w:rPr>
          <w:rFonts w:eastAsia="Microsoft Sans Serif"/>
          <w:color w:val="000000"/>
          <w:lang w:eastAsia="ro-RO" w:bidi="ro-RO"/>
        </w:rPr>
      </w:pPr>
      <w:r w:rsidRPr="00026BFD">
        <w:rPr>
          <w:rFonts w:eastAsia="Microsoft Sans Serif"/>
          <w:color w:val="000000"/>
          <w:lang w:eastAsia="ro-RO" w:bidi="ro-RO"/>
        </w:rPr>
        <w:t>Solicitantul care, după primirea răspunsului la reclamaţia administrativă, se considera în continuare lezat în drepturile sale prevăzute de lege, poate face plângere la secţia de contencios administrativ a tribunalului, în termen de 30 de zile de la expirarea termenelor prevăzute la art. 7 din Legea nr. 544/2001.</w:t>
      </w:r>
    </w:p>
    <w:p w14:paraId="659BB390" w14:textId="77777777" w:rsidR="00026BFD" w:rsidRPr="00026BFD" w:rsidRDefault="00026BFD" w:rsidP="00026BFD">
      <w:pPr>
        <w:numPr>
          <w:ilvl w:val="0"/>
          <w:numId w:val="5"/>
        </w:numPr>
        <w:tabs>
          <w:tab w:val="left" w:pos="1440"/>
        </w:tabs>
        <w:rPr>
          <w:rFonts w:eastAsia="Microsoft Sans Serif"/>
          <w:color w:val="000000"/>
          <w:lang w:eastAsia="ro-RO" w:bidi="ro-RO"/>
        </w:rPr>
      </w:pPr>
      <w:r w:rsidRPr="00026BFD">
        <w:rPr>
          <w:rFonts w:eastAsia="Microsoft Sans Serif"/>
          <w:color w:val="000000"/>
          <w:lang w:eastAsia="ro-RO" w:bidi="ro-RO"/>
        </w:rPr>
        <w:t>Scutirea de taxa de timbru pentru plângerea la tribunal şi recursul la curtea de apel nu include şi scutirea de la plata serviciilor de copiere a informaţiilor de interes public solicitate.</w:t>
      </w:r>
    </w:p>
    <w:p w14:paraId="21449107" w14:textId="77777777" w:rsidR="00026BFD" w:rsidRPr="00026BFD" w:rsidRDefault="00026BFD" w:rsidP="00026BFD">
      <w:pPr>
        <w:numPr>
          <w:ilvl w:val="0"/>
          <w:numId w:val="5"/>
        </w:numPr>
        <w:tabs>
          <w:tab w:val="left" w:pos="1440"/>
        </w:tabs>
        <w:rPr>
          <w:rFonts w:eastAsia="Microsoft Sans Serif"/>
          <w:color w:val="000000"/>
          <w:lang w:eastAsia="ro-RO" w:bidi="ro-RO"/>
        </w:rPr>
      </w:pPr>
      <w:r w:rsidRPr="00026BFD">
        <w:rPr>
          <w:rFonts w:eastAsia="Microsoft Sans Serif"/>
          <w:color w:val="000000"/>
          <w:lang w:eastAsia="ro-RO" w:bidi="ro-RO"/>
        </w:rPr>
        <w:t>Hotărârea tribunalului este supusă recursului.</w:t>
      </w:r>
    </w:p>
    <w:p w14:paraId="5E7C7ABB" w14:textId="77777777" w:rsidR="00026BFD" w:rsidRPr="00026BFD" w:rsidRDefault="00026BFD" w:rsidP="00026BFD">
      <w:pPr>
        <w:numPr>
          <w:ilvl w:val="0"/>
          <w:numId w:val="5"/>
        </w:numPr>
        <w:tabs>
          <w:tab w:val="left" w:pos="1440"/>
        </w:tabs>
        <w:rPr>
          <w:rFonts w:eastAsia="Microsoft Sans Serif"/>
          <w:color w:val="000000"/>
          <w:lang w:eastAsia="ro-RO" w:bidi="ro-RO"/>
        </w:rPr>
      </w:pPr>
      <w:r w:rsidRPr="00026BFD">
        <w:rPr>
          <w:rFonts w:eastAsia="Microsoft Sans Serif"/>
          <w:color w:val="000000"/>
          <w:lang w:eastAsia="ro-RO" w:bidi="ro-RO"/>
        </w:rPr>
        <w:t>Decizia Curţii de Apel este definitivă şi irevocabilă.</w:t>
      </w:r>
    </w:p>
    <w:p w14:paraId="3CDC789D" w14:textId="687D32D2" w:rsidR="004C3BC2" w:rsidRPr="00026BFD" w:rsidRDefault="004C3BC2" w:rsidP="00026BFD">
      <w:pPr>
        <w:tabs>
          <w:tab w:val="left" w:pos="1440"/>
        </w:tabs>
        <w:rPr>
          <w:lang w:eastAsia="ro-RO"/>
        </w:rPr>
      </w:pPr>
    </w:p>
    <w:sectPr w:rsidR="004C3BC2" w:rsidRPr="00026BFD" w:rsidSect="00964D2D">
      <w:footerReference w:type="default" r:id="rId13"/>
      <w:footnotePr>
        <w:pos w:val="beneathText"/>
      </w:footnotePr>
      <w:pgSz w:w="11905" w:h="16837"/>
      <w:pgMar w:top="567" w:right="992" w:bottom="567" w:left="1701" w:header="720" w:footer="5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D8458" w14:textId="77777777" w:rsidR="007B40D5" w:rsidRDefault="007B40D5">
      <w:r>
        <w:separator/>
      </w:r>
    </w:p>
  </w:endnote>
  <w:endnote w:type="continuationSeparator" w:id="0">
    <w:p w14:paraId="12A96085" w14:textId="77777777" w:rsidR="007B40D5" w:rsidRDefault="007B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2016A" w14:textId="77777777" w:rsidR="00FC4896" w:rsidRDefault="00FC4896" w:rsidP="00FC4896">
    <w:pPr>
      <w:pStyle w:val="Footer"/>
      <w:rPr>
        <w:rFonts w:ascii="Arial" w:hAnsi="Arial" w:cs="Arial"/>
        <w:sz w:val="16"/>
        <w:szCs w:val="16"/>
      </w:rPr>
    </w:pPr>
    <w:bookmarkStart w:id="3"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672D05A3" w14:textId="77777777" w:rsidR="00FC4896" w:rsidRDefault="00FC4896" w:rsidP="00FC4896">
    <w:pPr>
      <w:pStyle w:val="Footer"/>
      <w:rPr>
        <w:rFonts w:ascii="Arial" w:hAnsi="Arial" w:cs="Arial"/>
        <w:sz w:val="16"/>
        <w:szCs w:val="16"/>
      </w:rPr>
    </w:pPr>
    <w:r w:rsidRPr="00146795">
      <w:rPr>
        <w:rFonts w:ascii="Arial" w:hAnsi="Arial" w:cs="Arial"/>
        <w:sz w:val="16"/>
        <w:szCs w:val="16"/>
      </w:rPr>
      <w:t xml:space="preserve">Datele vor fi stocate și utilizate în scopuri strict legate de finalizarea activitățiilor pentru care sunt solicitate, conform </w:t>
    </w:r>
  </w:p>
  <w:p w14:paraId="453E3F04" w14:textId="77777777" w:rsidR="00FC4896" w:rsidRPr="00146795" w:rsidRDefault="00FC4896" w:rsidP="00FC4896">
    <w:pPr>
      <w:pStyle w:val="Footer"/>
      <w:rPr>
        <w:rFonts w:ascii="Arial" w:hAnsi="Arial" w:cs="Arial"/>
        <w:bCs/>
        <w:sz w:val="16"/>
        <w:szCs w:val="16"/>
      </w:rPr>
    </w:pPr>
    <w:r w:rsidRPr="00146795">
      <w:rPr>
        <w:rFonts w:ascii="Arial" w:hAnsi="Arial" w:cs="Arial"/>
        <w:sz w:val="16"/>
        <w:szCs w:val="16"/>
      </w:rPr>
      <w:t>Regulamentului UE</w:t>
    </w:r>
    <w:r>
      <w:rPr>
        <w:rFonts w:ascii="Arial" w:hAnsi="Arial" w:cs="Arial"/>
        <w:sz w:val="16"/>
        <w:szCs w:val="16"/>
      </w:rPr>
      <w:t xml:space="preserve"> </w:t>
    </w:r>
    <w:r w:rsidRPr="00146795">
      <w:rPr>
        <w:rFonts w:ascii="Arial" w:hAnsi="Arial" w:cs="Arial"/>
        <w:sz w:val="16"/>
        <w:szCs w:val="16"/>
      </w:rPr>
      <w:t>679/2016 al Parlamentului European</w:t>
    </w:r>
  </w:p>
  <w:bookmarkEnd w:id="3"/>
  <w:p w14:paraId="00045F83" w14:textId="77777777" w:rsidR="00E201CF" w:rsidRPr="00565C29" w:rsidRDefault="00E201CF" w:rsidP="00E201CF">
    <w:pPr>
      <w:pStyle w:val="Standard"/>
      <w:jc w:val="both"/>
      <w:rPr>
        <w:rFonts w:ascii="Arial" w:hAnsi="Arial" w:cs="Arial"/>
        <w:bCs/>
        <w:sz w:val="16"/>
        <w:szCs w:val="16"/>
      </w:rPr>
    </w:pPr>
    <w:r w:rsidRPr="00565C29">
      <w:rPr>
        <w:rFonts w:ascii="Arial" w:hAnsi="Arial" w:cs="Arial"/>
        <w:sz w:val="16"/>
        <w:szCs w:val="16"/>
      </w:rPr>
      <w:t>.</w:t>
    </w:r>
  </w:p>
  <w:p w14:paraId="42D0DD03" w14:textId="77777777" w:rsidR="00E201CF" w:rsidRDefault="00E2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CB330" w14:textId="77777777" w:rsidR="007B40D5" w:rsidRDefault="007B40D5">
      <w:r>
        <w:separator/>
      </w:r>
    </w:p>
  </w:footnote>
  <w:footnote w:type="continuationSeparator" w:id="0">
    <w:p w14:paraId="3F447AFF" w14:textId="77777777" w:rsidR="007B40D5" w:rsidRDefault="007B4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B945FBF"/>
    <w:multiLevelType w:val="multilevel"/>
    <w:tmpl w:val="BF1658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3471288"/>
    <w:multiLevelType w:val="multilevel"/>
    <w:tmpl w:val="4C5E0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 w15:restartNumberingAfterBreak="0">
    <w:nsid w:val="6FCA66FA"/>
    <w:multiLevelType w:val="multilevel"/>
    <w:tmpl w:val="8D86F55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50314126">
    <w:abstractNumId w:val="3"/>
  </w:num>
  <w:num w:numId="2" w16cid:durableId="674497305">
    <w:abstractNumId w:val="1"/>
  </w:num>
  <w:num w:numId="3" w16cid:durableId="293174602">
    <w:abstractNumId w:val="4"/>
  </w:num>
  <w:num w:numId="4" w16cid:durableId="694892575">
    <w:abstractNumId w:val="2"/>
  </w:num>
  <w:num w:numId="5" w16cid:durableId="499732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26BFD"/>
    <w:rsid w:val="00052317"/>
    <w:rsid w:val="00075D13"/>
    <w:rsid w:val="00082A51"/>
    <w:rsid w:val="00091845"/>
    <w:rsid w:val="000B7EEC"/>
    <w:rsid w:val="000C5CE7"/>
    <w:rsid w:val="000D1D8F"/>
    <w:rsid w:val="00124A52"/>
    <w:rsid w:val="001C0E75"/>
    <w:rsid w:val="001C7789"/>
    <w:rsid w:val="001D655A"/>
    <w:rsid w:val="001E10AE"/>
    <w:rsid w:val="001E1526"/>
    <w:rsid w:val="00207D7D"/>
    <w:rsid w:val="00214FEC"/>
    <w:rsid w:val="00237C1C"/>
    <w:rsid w:val="00256C91"/>
    <w:rsid w:val="00264D86"/>
    <w:rsid w:val="00273612"/>
    <w:rsid w:val="002C2607"/>
    <w:rsid w:val="00312932"/>
    <w:rsid w:val="003137C0"/>
    <w:rsid w:val="00326AD9"/>
    <w:rsid w:val="00334828"/>
    <w:rsid w:val="0033728C"/>
    <w:rsid w:val="00356446"/>
    <w:rsid w:val="003B225E"/>
    <w:rsid w:val="003B66A3"/>
    <w:rsid w:val="003C2280"/>
    <w:rsid w:val="003C4A4B"/>
    <w:rsid w:val="003C6695"/>
    <w:rsid w:val="003E3B7B"/>
    <w:rsid w:val="003F4812"/>
    <w:rsid w:val="0040245A"/>
    <w:rsid w:val="004033FB"/>
    <w:rsid w:val="00416DAB"/>
    <w:rsid w:val="00436310"/>
    <w:rsid w:val="00437F28"/>
    <w:rsid w:val="0045067E"/>
    <w:rsid w:val="004A3214"/>
    <w:rsid w:val="004B0567"/>
    <w:rsid w:val="004C3BC2"/>
    <w:rsid w:val="004F2714"/>
    <w:rsid w:val="004F2EA7"/>
    <w:rsid w:val="005350AD"/>
    <w:rsid w:val="00565C29"/>
    <w:rsid w:val="005C1BB5"/>
    <w:rsid w:val="005C5449"/>
    <w:rsid w:val="005C5A31"/>
    <w:rsid w:val="005C6327"/>
    <w:rsid w:val="005F4899"/>
    <w:rsid w:val="005F736D"/>
    <w:rsid w:val="00602C19"/>
    <w:rsid w:val="006050F6"/>
    <w:rsid w:val="00640D7A"/>
    <w:rsid w:val="006A4818"/>
    <w:rsid w:val="006B26D4"/>
    <w:rsid w:val="006B4D4F"/>
    <w:rsid w:val="006B5468"/>
    <w:rsid w:val="007256D9"/>
    <w:rsid w:val="00734A80"/>
    <w:rsid w:val="00760C91"/>
    <w:rsid w:val="007A71D2"/>
    <w:rsid w:val="007B40D5"/>
    <w:rsid w:val="007C0961"/>
    <w:rsid w:val="007C494D"/>
    <w:rsid w:val="007D3DA6"/>
    <w:rsid w:val="007E22E8"/>
    <w:rsid w:val="007F38D3"/>
    <w:rsid w:val="00801F8A"/>
    <w:rsid w:val="0086541E"/>
    <w:rsid w:val="008859D4"/>
    <w:rsid w:val="0088632C"/>
    <w:rsid w:val="008907FC"/>
    <w:rsid w:val="00893A81"/>
    <w:rsid w:val="008B343B"/>
    <w:rsid w:val="00911EC8"/>
    <w:rsid w:val="00937301"/>
    <w:rsid w:val="00956C34"/>
    <w:rsid w:val="00964D2D"/>
    <w:rsid w:val="009805B4"/>
    <w:rsid w:val="00981399"/>
    <w:rsid w:val="009D4A33"/>
    <w:rsid w:val="009D6D42"/>
    <w:rsid w:val="009F3E3D"/>
    <w:rsid w:val="00A661E3"/>
    <w:rsid w:val="00AD7C64"/>
    <w:rsid w:val="00AE0927"/>
    <w:rsid w:val="00B12504"/>
    <w:rsid w:val="00B17459"/>
    <w:rsid w:val="00B271C9"/>
    <w:rsid w:val="00B6450F"/>
    <w:rsid w:val="00BA4EEA"/>
    <w:rsid w:val="00BA55C0"/>
    <w:rsid w:val="00BB0BC5"/>
    <w:rsid w:val="00BF2446"/>
    <w:rsid w:val="00BF4EEE"/>
    <w:rsid w:val="00C0055F"/>
    <w:rsid w:val="00C134E1"/>
    <w:rsid w:val="00C25018"/>
    <w:rsid w:val="00C4061C"/>
    <w:rsid w:val="00C5651F"/>
    <w:rsid w:val="00C62C5B"/>
    <w:rsid w:val="00C8646E"/>
    <w:rsid w:val="00CF4F06"/>
    <w:rsid w:val="00CF7012"/>
    <w:rsid w:val="00D17085"/>
    <w:rsid w:val="00D174CE"/>
    <w:rsid w:val="00D429DF"/>
    <w:rsid w:val="00D635C0"/>
    <w:rsid w:val="00D722F1"/>
    <w:rsid w:val="00D73E50"/>
    <w:rsid w:val="00D90337"/>
    <w:rsid w:val="00D934F4"/>
    <w:rsid w:val="00DA272A"/>
    <w:rsid w:val="00DB68C6"/>
    <w:rsid w:val="00DC0F81"/>
    <w:rsid w:val="00DE7FD7"/>
    <w:rsid w:val="00E201CF"/>
    <w:rsid w:val="00E2729C"/>
    <w:rsid w:val="00E32A5A"/>
    <w:rsid w:val="00E366B9"/>
    <w:rsid w:val="00E37C4F"/>
    <w:rsid w:val="00E478D1"/>
    <w:rsid w:val="00E82C91"/>
    <w:rsid w:val="00E83802"/>
    <w:rsid w:val="00E90DA9"/>
    <w:rsid w:val="00EC2AAA"/>
    <w:rsid w:val="00ED623E"/>
    <w:rsid w:val="00EE78C1"/>
    <w:rsid w:val="00EE7AD7"/>
    <w:rsid w:val="00EF6B1D"/>
    <w:rsid w:val="00F00511"/>
    <w:rsid w:val="00F21CF6"/>
    <w:rsid w:val="00F343A6"/>
    <w:rsid w:val="00F72D0D"/>
    <w:rsid w:val="00FC4896"/>
    <w:rsid w:val="00FC6216"/>
    <w:rsid w:val="00FD3E8C"/>
    <w:rsid w:val="00FF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F4913"/>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character" w:customStyle="1" w:styleId="Bodytext6">
    <w:name w:val="Body text (6)_"/>
    <w:basedOn w:val="DefaultParagraphFont"/>
    <w:link w:val="Bodytext60"/>
    <w:rsid w:val="00026BFD"/>
    <w:rPr>
      <w:b/>
      <w:bCs/>
      <w:shd w:val="clear" w:color="auto" w:fill="FFFFFF"/>
    </w:rPr>
  </w:style>
  <w:style w:type="paragraph" w:customStyle="1" w:styleId="Bodytext60">
    <w:name w:val="Body text (6)"/>
    <w:basedOn w:val="Normal"/>
    <w:link w:val="Bodytext6"/>
    <w:rsid w:val="00026BFD"/>
    <w:pPr>
      <w:widowControl w:val="0"/>
      <w:shd w:val="clear" w:color="auto" w:fill="FFFFFF"/>
      <w:suppressAutoHyphens w:val="0"/>
      <w:spacing w:before="780" w:line="274" w:lineRule="exact"/>
      <w:jc w:val="center"/>
    </w:pPr>
    <w:rPr>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dgaspc-ara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gaspc-arad.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ecretariat@dgaspc-arad.ro" TargetMode="External"/><Relationship Id="rId4" Type="http://schemas.openxmlformats.org/officeDocument/2006/relationships/webSettings" Target="webSettings.xml"/><Relationship Id="rId9" Type="http://schemas.openxmlformats.org/officeDocument/2006/relationships/hyperlink" Target="http://www.dgaspc-arad.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522</Words>
  <Characters>3028</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lpstr> </vt:lpstr>
    </vt:vector>
  </TitlesOfParts>
  <Company>DGASPC ARAD</Company>
  <LinksUpToDate>false</LinksUpToDate>
  <CharactersWithSpaces>3543</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Infomatica DGASPC</dc:creator>
  <cp:keywords/>
  <dc:description/>
  <cp:lastModifiedBy>Infomatica DGASPC</cp:lastModifiedBy>
  <cp:revision>1</cp:revision>
  <cp:lastPrinted>2023-01-09T10:41:00Z</cp:lastPrinted>
  <dcterms:created xsi:type="dcterms:W3CDTF">2024-11-05T09:37:00Z</dcterms:created>
  <dcterms:modified xsi:type="dcterms:W3CDTF">2024-11-05T09:39:00Z</dcterms:modified>
</cp:coreProperties>
</file>